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78" w:rsidRDefault="00C83BE5">
      <w:bookmarkStart w:id="0" w:name="_GoBack"/>
      <w:bookmarkEnd w:id="0"/>
      <w:r>
        <w:rPr>
          <w:noProof/>
          <w:lang w:eastAsia="es-ES"/>
        </w:rPr>
        <w:drawing>
          <wp:inline distT="0" distB="0" distL="0" distR="0" wp14:anchorId="1459572F" wp14:editId="5DB201A9">
            <wp:extent cx="5400040" cy="1105846"/>
            <wp:effectExtent l="0" t="0" r="0" b="0"/>
            <wp:docPr id="1" name="Imagen 1" descr="http://www.reumatologia.org.ar/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umatologia.org.ar/images/header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105846"/>
                    </a:xfrm>
                    <a:prstGeom prst="rect">
                      <a:avLst/>
                    </a:prstGeom>
                    <a:noFill/>
                    <a:ln>
                      <a:noFill/>
                    </a:ln>
                  </pic:spPr>
                </pic:pic>
              </a:graphicData>
            </a:graphic>
          </wp:inline>
        </w:drawing>
      </w:r>
    </w:p>
    <w:p w:rsidR="00C83BE5" w:rsidRPr="00EE0ED3" w:rsidRDefault="00C83BE5" w:rsidP="00C83BE5">
      <w:pPr>
        <w:jc w:val="center"/>
        <w:rPr>
          <w:b/>
          <w:sz w:val="32"/>
          <w:szCs w:val="32"/>
        </w:rPr>
      </w:pPr>
      <w:r w:rsidRPr="00EE0ED3">
        <w:rPr>
          <w:b/>
          <w:sz w:val="32"/>
          <w:szCs w:val="32"/>
        </w:rPr>
        <w:t>Informe</w:t>
      </w:r>
      <w:r w:rsidR="0063292D">
        <w:rPr>
          <w:b/>
          <w:sz w:val="32"/>
          <w:szCs w:val="32"/>
        </w:rPr>
        <w:t xml:space="preserve"> anual</w:t>
      </w:r>
      <w:r w:rsidRPr="00EE0ED3">
        <w:rPr>
          <w:b/>
          <w:sz w:val="32"/>
          <w:szCs w:val="32"/>
        </w:rPr>
        <w:t xml:space="preserve"> Grupos </w:t>
      </w:r>
      <w:r w:rsidR="0063292D">
        <w:rPr>
          <w:b/>
          <w:sz w:val="32"/>
          <w:szCs w:val="32"/>
        </w:rPr>
        <w:t>de estudio SAR</w:t>
      </w:r>
    </w:p>
    <w:p w:rsidR="00C83BE5" w:rsidRPr="002C647E" w:rsidRDefault="00C83BE5" w:rsidP="002C647E">
      <w:pPr>
        <w:pStyle w:val="Prrafodelista"/>
        <w:numPr>
          <w:ilvl w:val="0"/>
          <w:numId w:val="2"/>
        </w:numPr>
        <w:rPr>
          <w:sz w:val="28"/>
          <w:szCs w:val="28"/>
        </w:rPr>
      </w:pPr>
      <w:r w:rsidRPr="002C647E">
        <w:rPr>
          <w:sz w:val="28"/>
          <w:szCs w:val="28"/>
        </w:rPr>
        <w:t xml:space="preserve">GESAR: </w:t>
      </w:r>
      <w:r w:rsidR="003A3EB4">
        <w:rPr>
          <w:sz w:val="28"/>
          <w:szCs w:val="28"/>
        </w:rPr>
        <w:t>Síndrome de Sjögren</w:t>
      </w:r>
    </w:p>
    <w:p w:rsidR="00B84EC9" w:rsidRDefault="00C83BE5" w:rsidP="00C83BE5">
      <w:pPr>
        <w:rPr>
          <w:sz w:val="28"/>
          <w:szCs w:val="28"/>
        </w:rPr>
      </w:pPr>
      <w:r w:rsidRPr="002C647E">
        <w:rPr>
          <w:sz w:val="28"/>
          <w:szCs w:val="28"/>
          <w:u w:val="single"/>
        </w:rPr>
        <w:t>Coordinadores a cargo</w:t>
      </w:r>
      <w:r w:rsidRPr="00732A26">
        <w:rPr>
          <w:sz w:val="28"/>
          <w:szCs w:val="28"/>
        </w:rPr>
        <w:t>:</w:t>
      </w:r>
      <w:r w:rsidR="00732A26" w:rsidRPr="00732A26">
        <w:rPr>
          <w:sz w:val="28"/>
          <w:szCs w:val="28"/>
        </w:rPr>
        <w:t xml:space="preserve"> </w:t>
      </w:r>
    </w:p>
    <w:p w:rsidR="00B84EC9" w:rsidRDefault="00B84EC9" w:rsidP="00C83BE5">
      <w:pPr>
        <w:rPr>
          <w:sz w:val="28"/>
          <w:szCs w:val="28"/>
        </w:rPr>
      </w:pPr>
      <w:r>
        <w:rPr>
          <w:sz w:val="28"/>
          <w:szCs w:val="28"/>
        </w:rPr>
        <w:t>-Hasta octubre 2019: Dr. Antonio Catalán Pellet, Dra. Anastasia Secco.</w:t>
      </w:r>
    </w:p>
    <w:p w:rsidR="00B84EC9" w:rsidRDefault="00B84EC9" w:rsidP="00C83BE5">
      <w:pPr>
        <w:rPr>
          <w:sz w:val="28"/>
          <w:szCs w:val="28"/>
          <w:u w:val="single"/>
        </w:rPr>
      </w:pPr>
      <w:r>
        <w:rPr>
          <w:sz w:val="28"/>
          <w:szCs w:val="28"/>
        </w:rPr>
        <w:t>-Período noviembre 2019-octubre 2023: Dra. Cecilia Asnal, Dra. Anastasia Secco.</w:t>
      </w:r>
    </w:p>
    <w:p w:rsidR="00732A26" w:rsidRPr="00B84EC9" w:rsidRDefault="00732A26" w:rsidP="00C83BE5">
      <w:pPr>
        <w:rPr>
          <w:sz w:val="28"/>
          <w:szCs w:val="28"/>
          <w:u w:val="single"/>
        </w:rPr>
      </w:pPr>
      <w:r w:rsidRPr="00732A26">
        <w:rPr>
          <w:sz w:val="28"/>
          <w:szCs w:val="28"/>
        </w:rPr>
        <w:t xml:space="preserve">                                      </w:t>
      </w:r>
    </w:p>
    <w:p w:rsidR="00C83BE5" w:rsidRDefault="000925BA" w:rsidP="00C83BE5">
      <w:pPr>
        <w:rPr>
          <w:sz w:val="28"/>
          <w:szCs w:val="28"/>
        </w:rPr>
      </w:pPr>
      <w:r>
        <w:rPr>
          <w:sz w:val="28"/>
          <w:szCs w:val="28"/>
        </w:rPr>
        <w:t>-</w:t>
      </w:r>
      <w:r w:rsidR="002C647E">
        <w:rPr>
          <w:sz w:val="28"/>
          <w:szCs w:val="28"/>
        </w:rPr>
        <w:t>Títulos de Proyectos que se estén realizando (Adjuntar protocolo)</w:t>
      </w:r>
    </w:p>
    <w:p w:rsidR="002C647E" w:rsidRDefault="002C647E" w:rsidP="002C647E">
      <w:pPr>
        <w:rPr>
          <w:sz w:val="28"/>
          <w:szCs w:val="28"/>
        </w:rPr>
      </w:pPr>
      <w:r>
        <w:rPr>
          <w:sz w:val="28"/>
          <w:szCs w:val="28"/>
        </w:rPr>
        <w:t>1.</w:t>
      </w:r>
      <w:r w:rsidR="00A56A47">
        <w:rPr>
          <w:sz w:val="28"/>
          <w:szCs w:val="28"/>
        </w:rPr>
        <w:t xml:space="preserve"> </w:t>
      </w:r>
      <w:r w:rsidR="006A133A">
        <w:rPr>
          <w:sz w:val="28"/>
          <w:szCs w:val="28"/>
        </w:rPr>
        <w:t>E</w:t>
      </w:r>
      <w:r w:rsidR="006A133A" w:rsidRPr="006A133A">
        <w:rPr>
          <w:sz w:val="28"/>
          <w:szCs w:val="28"/>
        </w:rPr>
        <w:t xml:space="preserve">nfermedad hepática autoinmune en pacientes con </w:t>
      </w:r>
      <w:r w:rsidR="006A133A">
        <w:rPr>
          <w:sz w:val="28"/>
          <w:szCs w:val="28"/>
        </w:rPr>
        <w:t>Sí</w:t>
      </w:r>
      <w:r w:rsidR="006A133A" w:rsidRPr="006A133A">
        <w:rPr>
          <w:sz w:val="28"/>
          <w:szCs w:val="28"/>
        </w:rPr>
        <w:t xml:space="preserve">ndrome de </w:t>
      </w:r>
      <w:r w:rsidR="006A133A">
        <w:rPr>
          <w:sz w:val="28"/>
          <w:szCs w:val="28"/>
        </w:rPr>
        <w:t>S</w:t>
      </w:r>
      <w:r w:rsidR="006A133A" w:rsidRPr="006A133A">
        <w:rPr>
          <w:sz w:val="28"/>
          <w:szCs w:val="28"/>
        </w:rPr>
        <w:t>j</w:t>
      </w:r>
      <w:r w:rsidR="006A133A">
        <w:rPr>
          <w:sz w:val="28"/>
          <w:szCs w:val="28"/>
        </w:rPr>
        <w:t>ö</w:t>
      </w:r>
      <w:r w:rsidR="006A133A" w:rsidRPr="006A133A">
        <w:rPr>
          <w:sz w:val="28"/>
          <w:szCs w:val="28"/>
        </w:rPr>
        <w:t>gren primario</w:t>
      </w:r>
      <w:r w:rsidR="006A133A">
        <w:rPr>
          <w:sz w:val="28"/>
          <w:szCs w:val="28"/>
        </w:rPr>
        <w:t>. Dra. Nadia Riscanevo- Hospital Privado de Córdoba.</w:t>
      </w:r>
    </w:p>
    <w:p w:rsidR="002C647E" w:rsidRDefault="002C647E" w:rsidP="002C647E">
      <w:pPr>
        <w:rPr>
          <w:sz w:val="28"/>
          <w:szCs w:val="28"/>
        </w:rPr>
      </w:pPr>
      <w:r>
        <w:rPr>
          <w:sz w:val="28"/>
          <w:szCs w:val="28"/>
        </w:rPr>
        <w:t>2.</w:t>
      </w:r>
      <w:r w:rsidR="006A133A" w:rsidRPr="006A133A">
        <w:rPr>
          <w:rFonts w:ascii="Calibri" w:eastAsia="Times New Roman" w:hAnsi="Calibri" w:cs="Times New Roman"/>
          <w:sz w:val="30"/>
          <w:szCs w:val="30"/>
          <w:lang w:val="es-AR" w:eastAsia="es-AR"/>
        </w:rPr>
        <w:t xml:space="preserve"> </w:t>
      </w:r>
      <w:r w:rsidR="006A133A" w:rsidRPr="006A133A">
        <w:rPr>
          <w:sz w:val="28"/>
          <w:szCs w:val="28"/>
          <w:lang w:val="es-AR"/>
        </w:rPr>
        <w:t>Asociación entre los niveles séricos de Beta 2 microglobulina y la actividad de la enfermedad en pacientes con Síndrome de Sjögren</w:t>
      </w:r>
      <w:r w:rsidR="006C3C03">
        <w:rPr>
          <w:sz w:val="28"/>
          <w:szCs w:val="28"/>
          <w:lang w:val="es-AR"/>
        </w:rPr>
        <w:t xml:space="preserve">. </w:t>
      </w:r>
      <w:r w:rsidR="00244077">
        <w:rPr>
          <w:sz w:val="28"/>
          <w:szCs w:val="28"/>
          <w:lang w:val="es-AR"/>
        </w:rPr>
        <w:t xml:space="preserve">Dra. </w:t>
      </w:r>
      <w:proofErr w:type="spellStart"/>
      <w:r w:rsidR="00244077">
        <w:rPr>
          <w:sz w:val="28"/>
          <w:szCs w:val="28"/>
          <w:lang w:val="es-AR"/>
        </w:rPr>
        <w:t>Sinda</w:t>
      </w:r>
      <w:proofErr w:type="spellEnd"/>
      <w:r w:rsidR="00244077">
        <w:rPr>
          <w:sz w:val="28"/>
          <w:szCs w:val="28"/>
          <w:lang w:val="es-AR"/>
        </w:rPr>
        <w:t xml:space="preserve"> Zalle. </w:t>
      </w:r>
      <w:r w:rsidR="006C3C03">
        <w:rPr>
          <w:sz w:val="28"/>
          <w:szCs w:val="28"/>
          <w:lang w:val="es-AR"/>
        </w:rPr>
        <w:t>Hospital Británico.</w:t>
      </w:r>
    </w:p>
    <w:p w:rsidR="00244077" w:rsidRDefault="002C647E" w:rsidP="00244077">
      <w:pPr>
        <w:rPr>
          <w:sz w:val="28"/>
          <w:szCs w:val="28"/>
        </w:rPr>
      </w:pPr>
      <w:r>
        <w:rPr>
          <w:sz w:val="28"/>
          <w:szCs w:val="28"/>
        </w:rPr>
        <w:t>3.</w:t>
      </w:r>
      <w:r w:rsidR="00244077">
        <w:rPr>
          <w:sz w:val="28"/>
          <w:szCs w:val="28"/>
        </w:rPr>
        <w:t>F</w:t>
      </w:r>
      <w:r w:rsidR="00244077" w:rsidRPr="00244077">
        <w:rPr>
          <w:sz w:val="28"/>
          <w:szCs w:val="28"/>
        </w:rPr>
        <w:t xml:space="preserve">actores de riesgo cardiovascular en pacientes con </w:t>
      </w:r>
      <w:r w:rsidR="00244077">
        <w:rPr>
          <w:sz w:val="28"/>
          <w:szCs w:val="28"/>
        </w:rPr>
        <w:t>Sí</w:t>
      </w:r>
      <w:r w:rsidR="00244077" w:rsidRPr="00244077">
        <w:rPr>
          <w:sz w:val="28"/>
          <w:szCs w:val="28"/>
        </w:rPr>
        <w:t xml:space="preserve">ndrome de </w:t>
      </w:r>
      <w:r w:rsidR="00244077">
        <w:rPr>
          <w:sz w:val="28"/>
          <w:szCs w:val="28"/>
        </w:rPr>
        <w:t>S</w:t>
      </w:r>
      <w:r w:rsidR="00244077" w:rsidRPr="00244077">
        <w:rPr>
          <w:sz w:val="28"/>
          <w:szCs w:val="28"/>
        </w:rPr>
        <w:t>jögren primario</w:t>
      </w:r>
      <w:r w:rsidR="00244077">
        <w:rPr>
          <w:sz w:val="28"/>
          <w:szCs w:val="28"/>
        </w:rPr>
        <w:t xml:space="preserve">. </w:t>
      </w:r>
      <w:r w:rsidR="00F97BB1">
        <w:rPr>
          <w:sz w:val="28"/>
          <w:szCs w:val="28"/>
        </w:rPr>
        <w:t xml:space="preserve">Dr. </w:t>
      </w:r>
      <w:r w:rsidR="00244077">
        <w:rPr>
          <w:sz w:val="28"/>
          <w:szCs w:val="28"/>
        </w:rPr>
        <w:t>Fernando Arizpe. Hospital San Martín de La Plata.</w:t>
      </w:r>
    </w:p>
    <w:p w:rsidR="00244077" w:rsidRPr="00244077" w:rsidRDefault="00244077" w:rsidP="00244077">
      <w:pPr>
        <w:rPr>
          <w:sz w:val="28"/>
          <w:szCs w:val="28"/>
        </w:rPr>
      </w:pPr>
      <w:r>
        <w:rPr>
          <w:sz w:val="28"/>
          <w:szCs w:val="28"/>
        </w:rPr>
        <w:t>4.</w:t>
      </w:r>
      <w:r w:rsidR="00F97BB1" w:rsidRPr="00F97BB1">
        <w:rPr>
          <w:rFonts w:asciiTheme="majorHAnsi" w:eastAsiaTheme="majorEastAsia" w:hAnsi="Calibri" w:cstheme="majorBidi"/>
          <w:color w:val="1F497D" w:themeColor="text2"/>
          <w:kern w:val="24"/>
          <w:sz w:val="54"/>
          <w:szCs w:val="54"/>
        </w:rPr>
        <w:t xml:space="preserve"> </w:t>
      </w:r>
      <w:r w:rsidR="00F97BB1" w:rsidRPr="00F97BB1">
        <w:rPr>
          <w:sz w:val="28"/>
          <w:szCs w:val="28"/>
        </w:rPr>
        <w:t>Adaptación transcultural y validación de “</w:t>
      </w:r>
      <w:proofErr w:type="spellStart"/>
      <w:r w:rsidR="00F97BB1" w:rsidRPr="00F97BB1">
        <w:rPr>
          <w:sz w:val="28"/>
          <w:szCs w:val="28"/>
        </w:rPr>
        <w:t>Sjögren</w:t>
      </w:r>
      <w:proofErr w:type="spellEnd"/>
      <w:r w:rsidR="00F97BB1" w:rsidRPr="00F97BB1">
        <w:rPr>
          <w:sz w:val="28"/>
          <w:szCs w:val="28"/>
          <w:lang w:val="es-AR"/>
        </w:rPr>
        <w:t xml:space="preserve"> </w:t>
      </w:r>
      <w:proofErr w:type="spellStart"/>
      <w:r w:rsidR="00F97BB1" w:rsidRPr="00F97BB1">
        <w:rPr>
          <w:sz w:val="28"/>
          <w:szCs w:val="28"/>
          <w:lang w:val="es-AR"/>
        </w:rPr>
        <w:t>Syndrome</w:t>
      </w:r>
      <w:proofErr w:type="spellEnd"/>
      <w:r w:rsidR="00F97BB1" w:rsidRPr="00F97BB1">
        <w:rPr>
          <w:sz w:val="28"/>
          <w:szCs w:val="28"/>
          <w:lang w:val="es-AR"/>
        </w:rPr>
        <w:t xml:space="preserve"> </w:t>
      </w:r>
      <w:proofErr w:type="spellStart"/>
      <w:r w:rsidR="00F97BB1" w:rsidRPr="00F97BB1">
        <w:rPr>
          <w:sz w:val="28"/>
          <w:szCs w:val="28"/>
          <w:lang w:val="es-AR"/>
        </w:rPr>
        <w:t>Disease</w:t>
      </w:r>
      <w:proofErr w:type="spellEnd"/>
      <w:r w:rsidR="00F97BB1" w:rsidRPr="00F97BB1">
        <w:rPr>
          <w:sz w:val="28"/>
          <w:szCs w:val="28"/>
          <w:lang w:val="es-AR"/>
        </w:rPr>
        <w:t xml:space="preserve"> </w:t>
      </w:r>
      <w:proofErr w:type="spellStart"/>
      <w:r w:rsidR="00F97BB1" w:rsidRPr="00F97BB1">
        <w:rPr>
          <w:sz w:val="28"/>
          <w:szCs w:val="28"/>
          <w:lang w:val="es-AR"/>
        </w:rPr>
        <w:t>Damage</w:t>
      </w:r>
      <w:proofErr w:type="spellEnd"/>
      <w:r w:rsidR="00F97BB1" w:rsidRPr="00F97BB1">
        <w:rPr>
          <w:sz w:val="28"/>
          <w:szCs w:val="28"/>
          <w:lang w:val="es-AR"/>
        </w:rPr>
        <w:t xml:space="preserve"> </w:t>
      </w:r>
      <w:proofErr w:type="spellStart"/>
      <w:r w:rsidR="00F97BB1" w:rsidRPr="00F97BB1">
        <w:rPr>
          <w:sz w:val="28"/>
          <w:szCs w:val="28"/>
          <w:lang w:val="es-AR"/>
        </w:rPr>
        <w:t>Index</w:t>
      </w:r>
      <w:proofErr w:type="spellEnd"/>
      <w:r w:rsidR="00F97BB1" w:rsidRPr="00F97BB1">
        <w:rPr>
          <w:sz w:val="28"/>
          <w:szCs w:val="28"/>
          <w:lang w:val="es-AR"/>
        </w:rPr>
        <w:t xml:space="preserve"> (SSDDI)”</w:t>
      </w:r>
      <w:r w:rsidR="00275B5F">
        <w:rPr>
          <w:sz w:val="28"/>
          <w:szCs w:val="28"/>
          <w:lang w:val="es-AR"/>
        </w:rPr>
        <w:t xml:space="preserve"> </w:t>
      </w:r>
      <w:r w:rsidR="00F97BB1" w:rsidRPr="00F97BB1">
        <w:rPr>
          <w:sz w:val="28"/>
          <w:szCs w:val="28"/>
        </w:rPr>
        <w:t>para Argentina</w:t>
      </w:r>
      <w:r w:rsidR="00F97BB1">
        <w:rPr>
          <w:sz w:val="28"/>
          <w:szCs w:val="28"/>
        </w:rPr>
        <w:t>. Dra. Jessica Luciana Tomas. Hospital Rivadavia.</w:t>
      </w:r>
    </w:p>
    <w:p w:rsidR="002C647E" w:rsidRDefault="002C647E" w:rsidP="002C647E">
      <w:pPr>
        <w:rPr>
          <w:sz w:val="28"/>
          <w:szCs w:val="28"/>
        </w:rPr>
      </w:pPr>
    </w:p>
    <w:p w:rsidR="002C647E" w:rsidRDefault="000925BA" w:rsidP="002C647E">
      <w:pPr>
        <w:rPr>
          <w:sz w:val="28"/>
          <w:szCs w:val="28"/>
        </w:rPr>
      </w:pPr>
      <w:r>
        <w:rPr>
          <w:sz w:val="28"/>
          <w:szCs w:val="28"/>
        </w:rPr>
        <w:t>-</w:t>
      </w:r>
      <w:r w:rsidR="002C647E">
        <w:rPr>
          <w:sz w:val="28"/>
          <w:szCs w:val="28"/>
        </w:rPr>
        <w:t xml:space="preserve">Base de datos del grupo de estudio:    </w:t>
      </w:r>
      <w:r w:rsidR="004E74DA">
        <w:rPr>
          <w:sz w:val="28"/>
          <w:szCs w:val="28"/>
        </w:rPr>
        <w:t xml:space="preserve">           </w:t>
      </w:r>
      <w:r w:rsidR="002C647E">
        <w:rPr>
          <w:sz w:val="28"/>
          <w:szCs w:val="28"/>
        </w:rPr>
        <w:t xml:space="preserve">  S</w:t>
      </w:r>
      <w:r w:rsidR="00F97BB1">
        <w:rPr>
          <w:sz w:val="28"/>
          <w:szCs w:val="28"/>
        </w:rPr>
        <w:t>í</w:t>
      </w:r>
      <w:r w:rsidR="002C647E">
        <w:rPr>
          <w:sz w:val="28"/>
          <w:szCs w:val="28"/>
        </w:rPr>
        <w:t xml:space="preserve"> </w:t>
      </w:r>
      <w:r w:rsidR="00F97BB1">
        <w:rPr>
          <w:sz w:val="28"/>
          <w:szCs w:val="28"/>
        </w:rPr>
        <w:t>(</w:t>
      </w:r>
      <w:r w:rsidR="002C647E">
        <w:rPr>
          <w:sz w:val="28"/>
          <w:szCs w:val="28"/>
        </w:rPr>
        <w:t>Nacional)</w:t>
      </w:r>
    </w:p>
    <w:p w:rsidR="002C647E" w:rsidRDefault="002C647E" w:rsidP="002C647E">
      <w:pPr>
        <w:rPr>
          <w:sz w:val="28"/>
          <w:szCs w:val="28"/>
        </w:rPr>
      </w:pPr>
    </w:p>
    <w:p w:rsidR="002C647E" w:rsidRDefault="000925BA" w:rsidP="002C647E">
      <w:pPr>
        <w:rPr>
          <w:sz w:val="28"/>
          <w:szCs w:val="28"/>
        </w:rPr>
      </w:pPr>
      <w:r>
        <w:rPr>
          <w:sz w:val="28"/>
          <w:szCs w:val="28"/>
        </w:rPr>
        <w:t>-</w:t>
      </w:r>
      <w:r w:rsidR="002C647E">
        <w:rPr>
          <w:sz w:val="28"/>
          <w:szCs w:val="28"/>
        </w:rPr>
        <w:t xml:space="preserve">Últimas actualizaciones realizadas de Guías de Práctica Clínica y tratamiento:      </w:t>
      </w:r>
    </w:p>
    <w:p w:rsidR="00C521CE" w:rsidRDefault="00C521CE" w:rsidP="002C647E">
      <w:pPr>
        <w:rPr>
          <w:sz w:val="28"/>
          <w:szCs w:val="28"/>
        </w:rPr>
      </w:pPr>
    </w:p>
    <w:p w:rsidR="002C647E" w:rsidRDefault="002C647E" w:rsidP="002C647E">
      <w:pPr>
        <w:rPr>
          <w:sz w:val="28"/>
          <w:szCs w:val="28"/>
        </w:rPr>
      </w:pPr>
      <w:r>
        <w:rPr>
          <w:sz w:val="28"/>
          <w:szCs w:val="28"/>
        </w:rPr>
        <w:t xml:space="preserve">        AÑO: </w:t>
      </w:r>
      <w:r w:rsidR="00C521CE">
        <w:rPr>
          <w:sz w:val="28"/>
          <w:szCs w:val="28"/>
        </w:rPr>
        <w:t>2015-2016. Publicación en 2017.</w:t>
      </w:r>
    </w:p>
    <w:p w:rsidR="002C647E" w:rsidRDefault="002C647E" w:rsidP="002C647E">
      <w:pPr>
        <w:rPr>
          <w:sz w:val="28"/>
          <w:szCs w:val="28"/>
        </w:rPr>
      </w:pPr>
      <w:r>
        <w:rPr>
          <w:sz w:val="28"/>
          <w:szCs w:val="28"/>
        </w:rPr>
        <w:t xml:space="preserve">                                   </w:t>
      </w:r>
    </w:p>
    <w:p w:rsidR="004E74DA" w:rsidRDefault="004E74DA" w:rsidP="004E74DA">
      <w:pPr>
        <w:pStyle w:val="Prrafodelista"/>
        <w:ind w:left="0"/>
        <w:rPr>
          <w:sz w:val="28"/>
          <w:szCs w:val="28"/>
        </w:rPr>
      </w:pPr>
      <w:r>
        <w:rPr>
          <w:sz w:val="28"/>
          <w:szCs w:val="28"/>
        </w:rPr>
        <w:t>- Trabajos publicados con su GESAR en los últimos dos años.</w:t>
      </w:r>
    </w:p>
    <w:p w:rsidR="008E047F" w:rsidRPr="00CE1343" w:rsidRDefault="004E74DA" w:rsidP="00CE1343">
      <w:pPr>
        <w:rPr>
          <w:sz w:val="28"/>
          <w:szCs w:val="28"/>
          <w:lang w:val="es-AR"/>
        </w:rPr>
      </w:pPr>
      <w:r w:rsidRPr="00CE1343">
        <w:rPr>
          <w:sz w:val="28"/>
          <w:szCs w:val="28"/>
        </w:rPr>
        <w:t>1.</w:t>
      </w:r>
      <w:r w:rsidR="008E047F" w:rsidRPr="00CE1343">
        <w:rPr>
          <w:rFonts w:ascii="Arial" w:eastAsia="Times New Roman" w:hAnsi="Arial" w:cs="Arial"/>
          <w:color w:val="000000"/>
          <w:sz w:val="26"/>
          <w:szCs w:val="26"/>
          <w:lang w:val="es-AR" w:eastAsia="es-AR"/>
        </w:rPr>
        <w:t xml:space="preserve"> </w:t>
      </w:r>
      <w:r w:rsidR="008E047F" w:rsidRPr="00CE1343">
        <w:rPr>
          <w:sz w:val="28"/>
          <w:szCs w:val="28"/>
          <w:lang w:val="es-AR"/>
        </w:rPr>
        <w:t xml:space="preserve">Demarchi J, Papasidero S, Medina MA, Klajn D, Chaparro Del Moral R, </w:t>
      </w:r>
      <w:proofErr w:type="spellStart"/>
      <w:r w:rsidR="008E047F" w:rsidRPr="00CE1343">
        <w:rPr>
          <w:sz w:val="28"/>
          <w:szCs w:val="28"/>
          <w:lang w:val="es-AR"/>
        </w:rPr>
        <w:t>Rillo</w:t>
      </w:r>
      <w:proofErr w:type="spellEnd"/>
      <w:r w:rsidR="008E047F" w:rsidRPr="00CE1343">
        <w:rPr>
          <w:sz w:val="28"/>
          <w:szCs w:val="28"/>
          <w:lang w:val="es-AR"/>
        </w:rPr>
        <w:t xml:space="preserve"> O, </w:t>
      </w:r>
      <w:proofErr w:type="spellStart"/>
      <w:r w:rsidR="008E047F" w:rsidRPr="00CE1343">
        <w:rPr>
          <w:sz w:val="28"/>
          <w:szCs w:val="28"/>
          <w:lang w:val="es-AR"/>
        </w:rPr>
        <w:t>Martiré</w:t>
      </w:r>
      <w:proofErr w:type="spellEnd"/>
      <w:r w:rsidR="008E047F" w:rsidRPr="00CE1343">
        <w:rPr>
          <w:sz w:val="28"/>
          <w:szCs w:val="28"/>
          <w:lang w:val="es-AR"/>
        </w:rPr>
        <w:t xml:space="preserve"> V, Crespo G, Secco A, Catalan Pellet A, </w:t>
      </w:r>
      <w:proofErr w:type="spellStart"/>
      <w:r w:rsidR="008E047F" w:rsidRPr="00CE1343">
        <w:rPr>
          <w:sz w:val="28"/>
          <w:szCs w:val="28"/>
          <w:lang w:val="es-AR"/>
        </w:rPr>
        <w:t>Amitrano</w:t>
      </w:r>
      <w:proofErr w:type="spellEnd"/>
      <w:r w:rsidR="008E047F" w:rsidRPr="00CE1343">
        <w:rPr>
          <w:sz w:val="28"/>
          <w:szCs w:val="28"/>
          <w:lang w:val="es-AR"/>
        </w:rPr>
        <w:t xml:space="preserve"> C, </w:t>
      </w:r>
      <w:proofErr w:type="spellStart"/>
      <w:r w:rsidR="008E047F" w:rsidRPr="00CE1343">
        <w:rPr>
          <w:sz w:val="28"/>
          <w:szCs w:val="28"/>
          <w:lang w:val="es-AR"/>
        </w:rPr>
        <w:t>Crow</w:t>
      </w:r>
      <w:proofErr w:type="spellEnd"/>
      <w:r w:rsidR="008E047F" w:rsidRPr="00CE1343">
        <w:rPr>
          <w:sz w:val="28"/>
          <w:szCs w:val="28"/>
          <w:lang w:val="es-AR"/>
        </w:rPr>
        <w:t xml:space="preserve"> C, Asnal C, </w:t>
      </w:r>
      <w:proofErr w:type="spellStart"/>
      <w:r w:rsidR="008E047F" w:rsidRPr="00CE1343">
        <w:rPr>
          <w:sz w:val="28"/>
          <w:szCs w:val="28"/>
          <w:lang w:val="es-AR"/>
        </w:rPr>
        <w:t>Pucci</w:t>
      </w:r>
      <w:proofErr w:type="spellEnd"/>
      <w:r w:rsidR="008E047F" w:rsidRPr="00CE1343">
        <w:rPr>
          <w:sz w:val="28"/>
          <w:szCs w:val="28"/>
          <w:lang w:val="es-AR"/>
        </w:rPr>
        <w:t xml:space="preserve"> P, </w:t>
      </w:r>
      <w:proofErr w:type="spellStart"/>
      <w:r w:rsidR="008E047F" w:rsidRPr="00CE1343">
        <w:rPr>
          <w:sz w:val="28"/>
          <w:szCs w:val="28"/>
          <w:lang w:val="es-AR"/>
        </w:rPr>
        <w:t>Caeiro</w:t>
      </w:r>
      <w:proofErr w:type="spellEnd"/>
      <w:r w:rsidR="008E047F" w:rsidRPr="00CE1343">
        <w:rPr>
          <w:sz w:val="28"/>
          <w:szCs w:val="28"/>
          <w:lang w:val="es-AR"/>
        </w:rPr>
        <w:t xml:space="preserve"> F, </w:t>
      </w:r>
      <w:proofErr w:type="spellStart"/>
      <w:r w:rsidR="008E047F" w:rsidRPr="00CE1343">
        <w:rPr>
          <w:sz w:val="28"/>
          <w:szCs w:val="28"/>
          <w:lang w:val="es-AR"/>
        </w:rPr>
        <w:t>Benzanquen</w:t>
      </w:r>
      <w:proofErr w:type="spellEnd"/>
      <w:r w:rsidR="008E047F" w:rsidRPr="00CE1343">
        <w:rPr>
          <w:sz w:val="28"/>
          <w:szCs w:val="28"/>
          <w:lang w:val="es-AR"/>
        </w:rPr>
        <w:t xml:space="preserve"> N, </w:t>
      </w:r>
      <w:proofErr w:type="spellStart"/>
      <w:r w:rsidR="008E047F" w:rsidRPr="00CE1343">
        <w:rPr>
          <w:sz w:val="28"/>
          <w:szCs w:val="28"/>
          <w:lang w:val="es-AR"/>
        </w:rPr>
        <w:t>Pirola</w:t>
      </w:r>
      <w:proofErr w:type="spellEnd"/>
      <w:r w:rsidR="008E047F" w:rsidRPr="00CE1343">
        <w:rPr>
          <w:sz w:val="28"/>
          <w:szCs w:val="28"/>
          <w:lang w:val="es-AR"/>
        </w:rPr>
        <w:t xml:space="preserve"> JP, Mayer M, Zazzetti F, Velez S, </w:t>
      </w:r>
      <w:proofErr w:type="spellStart"/>
      <w:r w:rsidR="008E047F" w:rsidRPr="00CE1343">
        <w:rPr>
          <w:sz w:val="28"/>
          <w:szCs w:val="28"/>
          <w:lang w:val="es-AR"/>
        </w:rPr>
        <w:t>Barreira</w:t>
      </w:r>
      <w:proofErr w:type="spellEnd"/>
      <w:r w:rsidR="008E047F" w:rsidRPr="00CE1343">
        <w:rPr>
          <w:sz w:val="28"/>
          <w:szCs w:val="28"/>
          <w:lang w:val="es-AR"/>
        </w:rPr>
        <w:t xml:space="preserve"> J, </w:t>
      </w:r>
      <w:proofErr w:type="spellStart"/>
      <w:r w:rsidR="008E047F" w:rsidRPr="00CE1343">
        <w:rPr>
          <w:sz w:val="28"/>
          <w:szCs w:val="28"/>
          <w:lang w:val="es-AR"/>
        </w:rPr>
        <w:t>Tamborenea</w:t>
      </w:r>
      <w:proofErr w:type="spellEnd"/>
      <w:r w:rsidR="008E047F" w:rsidRPr="00CE1343">
        <w:rPr>
          <w:sz w:val="28"/>
          <w:szCs w:val="28"/>
          <w:lang w:val="es-AR"/>
        </w:rPr>
        <w:t xml:space="preserve"> N, Santiago L, Raiti L.</w:t>
      </w:r>
      <w:r w:rsidR="00CE1343" w:rsidRPr="00CE1343">
        <w:rPr>
          <w:sz w:val="28"/>
          <w:szCs w:val="28"/>
          <w:lang w:val="es-AR"/>
        </w:rPr>
        <w:t xml:space="preserve"> </w:t>
      </w:r>
      <w:proofErr w:type="spellStart"/>
      <w:r w:rsidR="00CE1343" w:rsidRPr="00CE1343">
        <w:rPr>
          <w:sz w:val="28"/>
          <w:szCs w:val="28"/>
        </w:rPr>
        <w:t>Primary</w:t>
      </w:r>
      <w:proofErr w:type="spellEnd"/>
      <w:r w:rsidR="00CE1343" w:rsidRPr="00CE1343">
        <w:rPr>
          <w:sz w:val="28"/>
          <w:szCs w:val="28"/>
        </w:rPr>
        <w:t xml:space="preserve"> </w:t>
      </w:r>
      <w:proofErr w:type="spellStart"/>
      <w:r w:rsidR="00CE1343" w:rsidRPr="00CE1343">
        <w:rPr>
          <w:sz w:val="28"/>
          <w:szCs w:val="28"/>
        </w:rPr>
        <w:t>Sjögren's</w:t>
      </w:r>
      <w:proofErr w:type="spellEnd"/>
      <w:r w:rsidR="00CE1343" w:rsidRPr="00CE1343">
        <w:rPr>
          <w:sz w:val="28"/>
          <w:szCs w:val="28"/>
        </w:rPr>
        <w:t xml:space="preserve"> </w:t>
      </w:r>
      <w:proofErr w:type="spellStart"/>
      <w:r w:rsidR="00CE1343" w:rsidRPr="00CE1343">
        <w:rPr>
          <w:sz w:val="28"/>
          <w:szCs w:val="28"/>
        </w:rPr>
        <w:t>syndrome</w:t>
      </w:r>
      <w:proofErr w:type="spellEnd"/>
      <w:r w:rsidR="00CE1343" w:rsidRPr="00CE1343">
        <w:rPr>
          <w:sz w:val="28"/>
          <w:szCs w:val="28"/>
        </w:rPr>
        <w:t xml:space="preserve">: </w:t>
      </w:r>
      <w:proofErr w:type="spellStart"/>
      <w:r w:rsidR="00CE1343" w:rsidRPr="00CE1343">
        <w:rPr>
          <w:sz w:val="28"/>
          <w:szCs w:val="28"/>
        </w:rPr>
        <w:t>Extraglandular</w:t>
      </w:r>
      <w:proofErr w:type="spellEnd"/>
      <w:r w:rsidR="00CE1343" w:rsidRPr="00CE1343">
        <w:rPr>
          <w:sz w:val="28"/>
          <w:szCs w:val="28"/>
        </w:rPr>
        <w:t xml:space="preserve"> </w:t>
      </w:r>
      <w:proofErr w:type="spellStart"/>
      <w:r w:rsidR="00CE1343" w:rsidRPr="00CE1343">
        <w:rPr>
          <w:sz w:val="28"/>
          <w:szCs w:val="28"/>
        </w:rPr>
        <w:t>manifestations</w:t>
      </w:r>
      <w:proofErr w:type="spellEnd"/>
      <w:r w:rsidR="00CE1343" w:rsidRPr="00CE1343">
        <w:rPr>
          <w:sz w:val="28"/>
          <w:szCs w:val="28"/>
        </w:rPr>
        <w:t xml:space="preserve"> and </w:t>
      </w:r>
      <w:proofErr w:type="spellStart"/>
      <w:r w:rsidR="00CE1343" w:rsidRPr="00CE1343">
        <w:rPr>
          <w:sz w:val="28"/>
          <w:szCs w:val="28"/>
        </w:rPr>
        <w:t>hydroxychloroquine</w:t>
      </w:r>
      <w:proofErr w:type="spellEnd"/>
      <w:r w:rsidR="00CE1343">
        <w:rPr>
          <w:sz w:val="28"/>
          <w:szCs w:val="28"/>
        </w:rPr>
        <w:t xml:space="preserve"> </w:t>
      </w:r>
      <w:proofErr w:type="spellStart"/>
      <w:r w:rsidR="00CE1343" w:rsidRPr="00CE1343">
        <w:rPr>
          <w:sz w:val="28"/>
          <w:szCs w:val="28"/>
        </w:rPr>
        <w:t>therapy</w:t>
      </w:r>
      <w:proofErr w:type="spellEnd"/>
      <w:r w:rsidR="00CE1343" w:rsidRPr="00CE1343">
        <w:rPr>
          <w:b/>
          <w:bCs/>
          <w:sz w:val="28"/>
          <w:szCs w:val="28"/>
        </w:rPr>
        <w:t xml:space="preserve">. </w:t>
      </w:r>
      <w:bookmarkStart w:id="1" w:name="_Hlk26471235"/>
      <w:r w:rsidR="008E047F" w:rsidRPr="00CE1343">
        <w:rPr>
          <w:i/>
          <w:iCs/>
          <w:sz w:val="28"/>
          <w:szCs w:val="28"/>
        </w:rPr>
        <w:t>Clin Rheumatol</w:t>
      </w:r>
      <w:bookmarkEnd w:id="1"/>
      <w:r w:rsidR="008E047F" w:rsidRPr="00CE1343">
        <w:rPr>
          <w:sz w:val="28"/>
          <w:szCs w:val="28"/>
        </w:rPr>
        <w:t xml:space="preserve">. </w:t>
      </w:r>
      <w:r w:rsidR="008E047F" w:rsidRPr="00CE1343">
        <w:rPr>
          <w:sz w:val="28"/>
          <w:szCs w:val="28"/>
          <w:lang w:val="en-US"/>
        </w:rPr>
        <w:t>2017 Nov;36(11):2455-2460.</w:t>
      </w:r>
    </w:p>
    <w:p w:rsidR="004E74DA" w:rsidRPr="00281BE3" w:rsidRDefault="004E74DA" w:rsidP="00E4173F">
      <w:pPr>
        <w:rPr>
          <w:sz w:val="28"/>
          <w:szCs w:val="28"/>
          <w:lang w:val="en-US"/>
        </w:rPr>
      </w:pPr>
      <w:r w:rsidRPr="00CE1343">
        <w:rPr>
          <w:sz w:val="28"/>
          <w:szCs w:val="28"/>
        </w:rPr>
        <w:t>2.</w:t>
      </w:r>
      <w:r w:rsidR="00E4173F" w:rsidRPr="00E4173F">
        <w:rPr>
          <w:rFonts w:ascii="inherit" w:eastAsia="Times New Roman" w:hAnsi="inherit" w:cs="Times New Roman"/>
          <w:color w:val="323232"/>
          <w:sz w:val="24"/>
          <w:szCs w:val="24"/>
          <w:bdr w:val="none" w:sz="0" w:space="0" w:color="auto" w:frame="1"/>
          <w:lang w:val="es-AR" w:eastAsia="es-AR"/>
        </w:rPr>
        <w:t xml:space="preserve"> </w:t>
      </w:r>
      <w:r w:rsidR="00E4173F" w:rsidRPr="00E4173F">
        <w:rPr>
          <w:sz w:val="28"/>
          <w:szCs w:val="28"/>
          <w:lang w:val="es-AR"/>
        </w:rPr>
        <w:t xml:space="preserve">Virginia Durigan, Anastasia Secco, Vanesa Duarte, Cristian Troitiño, Antonio Catalan Pellet, Marta Mamani, Laura Raiti, Vanesa Cruzat, Alejandro Nitsche, Paula Pucci, Cristina Amitrano, Cecilia Asnal, Juan Carlos Barreira, Sofia Velez, Maite Mayer, Federico </w:t>
      </w:r>
      <w:proofErr w:type="spellStart"/>
      <w:r w:rsidR="00E4173F" w:rsidRPr="00E4173F">
        <w:rPr>
          <w:sz w:val="28"/>
          <w:szCs w:val="28"/>
          <w:lang w:val="es-AR"/>
        </w:rPr>
        <w:t>Zazzetti</w:t>
      </w:r>
      <w:proofErr w:type="spellEnd"/>
      <w:r w:rsidR="00E4173F" w:rsidRPr="00E4173F">
        <w:rPr>
          <w:sz w:val="28"/>
          <w:szCs w:val="28"/>
          <w:lang w:val="es-AR"/>
        </w:rPr>
        <w:t xml:space="preserve">, Beatriz </w:t>
      </w:r>
      <w:proofErr w:type="spellStart"/>
      <w:r w:rsidR="00E4173F" w:rsidRPr="00E4173F">
        <w:rPr>
          <w:sz w:val="28"/>
          <w:szCs w:val="28"/>
          <w:lang w:val="es-AR"/>
        </w:rPr>
        <w:t>Busamia</w:t>
      </w:r>
      <w:proofErr w:type="spellEnd"/>
      <w:r w:rsidR="00E4173F" w:rsidRPr="00E4173F">
        <w:rPr>
          <w:sz w:val="28"/>
          <w:szCs w:val="28"/>
          <w:lang w:val="es-AR"/>
        </w:rPr>
        <w:t xml:space="preserve">, Carla </w:t>
      </w:r>
      <w:proofErr w:type="spellStart"/>
      <w:r w:rsidR="00E4173F" w:rsidRPr="00E4173F">
        <w:rPr>
          <w:sz w:val="28"/>
          <w:szCs w:val="28"/>
          <w:lang w:val="es-AR"/>
        </w:rPr>
        <w:t>Gobbi</w:t>
      </w:r>
      <w:proofErr w:type="spellEnd"/>
      <w:r w:rsidR="00E4173F" w:rsidRPr="00E4173F">
        <w:rPr>
          <w:sz w:val="28"/>
          <w:szCs w:val="28"/>
          <w:lang w:val="es-AR"/>
        </w:rPr>
        <w:t xml:space="preserve">, Francisco </w:t>
      </w:r>
      <w:proofErr w:type="spellStart"/>
      <w:r w:rsidR="00E4173F" w:rsidRPr="00E4173F">
        <w:rPr>
          <w:sz w:val="28"/>
          <w:szCs w:val="28"/>
          <w:lang w:val="es-AR"/>
        </w:rPr>
        <w:t>Caeiro</w:t>
      </w:r>
      <w:proofErr w:type="spellEnd"/>
      <w:r w:rsidR="00E4173F" w:rsidRPr="00E4173F">
        <w:rPr>
          <w:sz w:val="28"/>
          <w:szCs w:val="28"/>
          <w:lang w:val="es-AR"/>
        </w:rPr>
        <w:t xml:space="preserve">, Juan Pablo </w:t>
      </w:r>
      <w:proofErr w:type="spellStart"/>
      <w:r w:rsidR="00E4173F" w:rsidRPr="00E4173F">
        <w:rPr>
          <w:sz w:val="28"/>
          <w:szCs w:val="28"/>
          <w:lang w:val="es-AR"/>
        </w:rPr>
        <w:t>Pirola</w:t>
      </w:r>
      <w:proofErr w:type="spellEnd"/>
      <w:r w:rsidR="00E4173F" w:rsidRPr="00E4173F">
        <w:rPr>
          <w:sz w:val="28"/>
          <w:szCs w:val="28"/>
          <w:lang w:val="es-AR"/>
        </w:rPr>
        <w:t xml:space="preserve">, Nadia </w:t>
      </w:r>
      <w:proofErr w:type="spellStart"/>
      <w:r w:rsidR="00E4173F" w:rsidRPr="00E4173F">
        <w:rPr>
          <w:sz w:val="28"/>
          <w:szCs w:val="28"/>
          <w:lang w:val="es-AR"/>
        </w:rPr>
        <w:t>Benzaquén</w:t>
      </w:r>
      <w:proofErr w:type="spellEnd"/>
      <w:r w:rsidR="00E4173F" w:rsidRPr="00E4173F">
        <w:rPr>
          <w:sz w:val="28"/>
          <w:szCs w:val="28"/>
          <w:lang w:val="es-AR"/>
        </w:rPr>
        <w:t xml:space="preserve">, </w:t>
      </w:r>
      <w:proofErr w:type="spellStart"/>
      <w:r w:rsidR="00E4173F" w:rsidRPr="00E4173F">
        <w:rPr>
          <w:sz w:val="28"/>
          <w:szCs w:val="28"/>
          <w:lang w:val="es-AR"/>
        </w:rPr>
        <w:t>Maria</w:t>
      </w:r>
      <w:proofErr w:type="spellEnd"/>
      <w:r w:rsidR="00E4173F" w:rsidRPr="00E4173F">
        <w:rPr>
          <w:sz w:val="28"/>
          <w:szCs w:val="28"/>
          <w:lang w:val="es-AR"/>
        </w:rPr>
        <w:t xml:space="preserve"> Hayes Salinas, Silvia Papasidero, Julia Demarchi, Gabriela Salvatierra, Lida Santiago</w:t>
      </w:r>
      <w:r w:rsidR="00E4173F">
        <w:rPr>
          <w:sz w:val="28"/>
          <w:szCs w:val="28"/>
          <w:lang w:val="es-AR"/>
        </w:rPr>
        <w:t xml:space="preserve">. </w:t>
      </w:r>
      <w:r w:rsidR="00E4173F" w:rsidRPr="00E4173F">
        <w:rPr>
          <w:sz w:val="28"/>
          <w:szCs w:val="28"/>
        </w:rPr>
        <w:t>Manifestaciones cutáneas</w:t>
      </w:r>
      <w:r w:rsidR="00E4173F">
        <w:rPr>
          <w:sz w:val="28"/>
          <w:szCs w:val="28"/>
        </w:rPr>
        <w:t xml:space="preserve"> </w:t>
      </w:r>
      <w:proofErr w:type="spellStart"/>
      <w:r w:rsidR="00E4173F" w:rsidRPr="00E4173F">
        <w:rPr>
          <w:sz w:val="28"/>
          <w:szCs w:val="28"/>
        </w:rPr>
        <w:t>extraglandulares</w:t>
      </w:r>
      <w:proofErr w:type="spellEnd"/>
      <w:r w:rsidR="00E4173F" w:rsidRPr="00E4173F">
        <w:rPr>
          <w:sz w:val="28"/>
          <w:szCs w:val="28"/>
        </w:rPr>
        <w:t xml:space="preserve"> en pacientes con síndrome de Sjögren primario</w:t>
      </w:r>
      <w:r w:rsidR="00E4173F">
        <w:rPr>
          <w:sz w:val="28"/>
          <w:szCs w:val="28"/>
        </w:rPr>
        <w:t>.</w:t>
      </w:r>
      <w:r w:rsidR="00B62C80">
        <w:rPr>
          <w:sz w:val="28"/>
          <w:szCs w:val="28"/>
        </w:rPr>
        <w:t xml:space="preserve"> </w:t>
      </w:r>
      <w:r w:rsidR="00B62C80" w:rsidRPr="00281BE3">
        <w:rPr>
          <w:i/>
          <w:iCs/>
          <w:sz w:val="28"/>
          <w:szCs w:val="28"/>
          <w:lang w:val="en-US"/>
        </w:rPr>
        <w:t xml:space="preserve">Rev. Colom. </w:t>
      </w:r>
      <w:proofErr w:type="spellStart"/>
      <w:r w:rsidR="00B62C80" w:rsidRPr="00281BE3">
        <w:rPr>
          <w:i/>
          <w:iCs/>
          <w:sz w:val="28"/>
          <w:szCs w:val="28"/>
          <w:lang w:val="en-US"/>
        </w:rPr>
        <w:t>Reumatol</w:t>
      </w:r>
      <w:proofErr w:type="spellEnd"/>
      <w:r w:rsidR="00B62C80" w:rsidRPr="00281BE3">
        <w:rPr>
          <w:i/>
          <w:iCs/>
          <w:sz w:val="28"/>
          <w:szCs w:val="28"/>
          <w:lang w:val="en-US"/>
        </w:rPr>
        <w:t xml:space="preserve">. </w:t>
      </w:r>
      <w:r w:rsidR="00B62C80" w:rsidRPr="00281BE3">
        <w:rPr>
          <w:sz w:val="28"/>
          <w:szCs w:val="28"/>
          <w:lang w:val="en-US"/>
        </w:rPr>
        <w:t>2018. 25 (2): 79-84.</w:t>
      </w:r>
    </w:p>
    <w:p w:rsidR="004E74DA" w:rsidRPr="00366665" w:rsidRDefault="004E74DA" w:rsidP="001B3B38">
      <w:pPr>
        <w:rPr>
          <w:sz w:val="28"/>
          <w:szCs w:val="28"/>
          <w:lang w:val="en-US"/>
        </w:rPr>
      </w:pPr>
      <w:r w:rsidRPr="00281BE3">
        <w:rPr>
          <w:sz w:val="28"/>
          <w:szCs w:val="28"/>
          <w:lang w:val="en-US"/>
        </w:rPr>
        <w:t>3.</w:t>
      </w:r>
      <w:r w:rsidR="001B3B38" w:rsidRPr="00281BE3">
        <w:rPr>
          <w:rFonts w:ascii="Arial" w:eastAsia="Times New Roman" w:hAnsi="Arial" w:cs="Arial"/>
          <w:b/>
          <w:bCs/>
          <w:color w:val="000000"/>
          <w:sz w:val="26"/>
          <w:szCs w:val="26"/>
          <w:lang w:val="en-US" w:eastAsia="es-AR"/>
        </w:rPr>
        <w:t xml:space="preserve"> </w:t>
      </w:r>
      <w:hyperlink r:id="rId7" w:history="1">
        <w:r w:rsidR="00EB497F" w:rsidRPr="00281BE3">
          <w:rPr>
            <w:rStyle w:val="Hipervnculo"/>
            <w:rFonts w:ascii="Arial" w:eastAsia="Times New Roman" w:hAnsi="Arial" w:cs="Arial"/>
            <w:color w:val="auto"/>
            <w:sz w:val="26"/>
            <w:szCs w:val="26"/>
            <w:u w:val="none"/>
            <w:lang w:val="en-US" w:eastAsia="es-AR"/>
          </w:rPr>
          <w:t xml:space="preserve">Primary </w:t>
        </w:r>
        <w:proofErr w:type="spellStart"/>
        <w:r w:rsidR="00EB497F" w:rsidRPr="00281BE3">
          <w:rPr>
            <w:rStyle w:val="Hipervnculo"/>
            <w:rFonts w:ascii="Arial" w:eastAsia="Times New Roman" w:hAnsi="Arial" w:cs="Arial"/>
            <w:color w:val="auto"/>
            <w:sz w:val="26"/>
            <w:szCs w:val="26"/>
            <w:u w:val="none"/>
            <w:lang w:val="en-US" w:eastAsia="es-AR"/>
          </w:rPr>
          <w:t>Sjögren's</w:t>
        </w:r>
        <w:proofErr w:type="spellEnd"/>
        <w:r w:rsidR="00EB497F" w:rsidRPr="00281BE3">
          <w:rPr>
            <w:rStyle w:val="Hipervnculo"/>
            <w:rFonts w:ascii="Arial" w:eastAsia="Times New Roman" w:hAnsi="Arial" w:cs="Arial"/>
            <w:color w:val="auto"/>
            <w:sz w:val="26"/>
            <w:szCs w:val="26"/>
            <w:u w:val="none"/>
            <w:lang w:val="en-US" w:eastAsia="es-AR"/>
          </w:rPr>
          <w:t xml:space="preserve"> syndrome and pregnancy: A report of 18 cases.</w:t>
        </w:r>
      </w:hyperlink>
      <w:r w:rsidR="00281BE3" w:rsidRPr="00281BE3">
        <w:rPr>
          <w:rFonts w:ascii="Arial" w:eastAsia="Times New Roman" w:hAnsi="Arial" w:cs="Arial"/>
          <w:sz w:val="26"/>
          <w:szCs w:val="26"/>
          <w:lang w:val="en-US" w:eastAsia="es-AR"/>
        </w:rPr>
        <w:t xml:space="preserve"> </w:t>
      </w:r>
      <w:r w:rsidR="001B3B38" w:rsidRPr="00281BE3">
        <w:rPr>
          <w:sz w:val="28"/>
          <w:szCs w:val="28"/>
          <w:lang w:val="en-US"/>
        </w:rPr>
        <w:t>Demarchi J, Papasidero SB, Klajn D, Alba P, Babini AM, Durigan V, Gobbi C, Raiti L.</w:t>
      </w:r>
      <w:r w:rsidR="00281BE3" w:rsidRPr="00281BE3">
        <w:rPr>
          <w:i/>
          <w:iCs/>
          <w:sz w:val="28"/>
          <w:szCs w:val="28"/>
          <w:lang w:val="en-US"/>
        </w:rPr>
        <w:t xml:space="preserve"> </w:t>
      </w:r>
      <w:proofErr w:type="spellStart"/>
      <w:r w:rsidR="00366665" w:rsidRPr="00366665">
        <w:rPr>
          <w:i/>
          <w:iCs/>
          <w:sz w:val="28"/>
          <w:szCs w:val="28"/>
          <w:lang w:val="en-US"/>
        </w:rPr>
        <w:t>Reumatol</w:t>
      </w:r>
      <w:proofErr w:type="spellEnd"/>
      <w:r w:rsidR="00366665" w:rsidRPr="00366665">
        <w:rPr>
          <w:i/>
          <w:iCs/>
          <w:sz w:val="28"/>
          <w:szCs w:val="28"/>
          <w:lang w:val="en-US"/>
        </w:rPr>
        <w:t xml:space="preserve"> </w:t>
      </w:r>
      <w:proofErr w:type="spellStart"/>
      <w:r w:rsidR="00366665" w:rsidRPr="00366665">
        <w:rPr>
          <w:i/>
          <w:iCs/>
          <w:sz w:val="28"/>
          <w:szCs w:val="28"/>
          <w:lang w:val="en-US"/>
        </w:rPr>
        <w:t>Clin</w:t>
      </w:r>
      <w:proofErr w:type="spellEnd"/>
      <w:r w:rsidR="001B3B38" w:rsidRPr="001B3B38">
        <w:rPr>
          <w:sz w:val="28"/>
          <w:szCs w:val="28"/>
          <w:lang w:val="en-US"/>
        </w:rPr>
        <w:t>. 2019 Mar - Apr;15(2):109-112.</w:t>
      </w:r>
    </w:p>
    <w:p w:rsidR="004E74DA" w:rsidRPr="00A17D41" w:rsidRDefault="004E74DA" w:rsidP="000C7A37">
      <w:pPr>
        <w:rPr>
          <w:sz w:val="28"/>
          <w:szCs w:val="28"/>
          <w:lang w:val="en-US"/>
        </w:rPr>
      </w:pPr>
      <w:r w:rsidRPr="00A53EE3">
        <w:rPr>
          <w:sz w:val="28"/>
          <w:szCs w:val="28"/>
          <w:lang w:val="en-US"/>
        </w:rPr>
        <w:t xml:space="preserve">4. </w:t>
      </w:r>
      <w:proofErr w:type="spellStart"/>
      <w:r w:rsidR="00A53EE3" w:rsidRPr="00A53EE3">
        <w:rPr>
          <w:sz w:val="28"/>
          <w:szCs w:val="28"/>
          <w:lang w:val="en-US"/>
        </w:rPr>
        <w:t>Schenone</w:t>
      </w:r>
      <w:proofErr w:type="spellEnd"/>
      <w:r w:rsidR="00A53EE3" w:rsidRPr="00A53EE3">
        <w:rPr>
          <w:sz w:val="28"/>
          <w:szCs w:val="28"/>
          <w:lang w:val="en-US"/>
        </w:rPr>
        <w:t xml:space="preserve"> LN, Pellet AC, Mamani M, Melo F, Adrover M, </w:t>
      </w:r>
      <w:proofErr w:type="spellStart"/>
      <w:r w:rsidR="00A53EE3" w:rsidRPr="00A53EE3">
        <w:rPr>
          <w:sz w:val="28"/>
          <w:szCs w:val="28"/>
          <w:lang w:val="en-US"/>
        </w:rPr>
        <w:t>Barreira</w:t>
      </w:r>
      <w:proofErr w:type="spellEnd"/>
      <w:r w:rsidR="00A53EE3" w:rsidRPr="00A53EE3">
        <w:rPr>
          <w:sz w:val="28"/>
          <w:szCs w:val="28"/>
          <w:lang w:val="en-US"/>
        </w:rPr>
        <w:t xml:space="preserve"> J, </w:t>
      </w:r>
      <w:proofErr w:type="spellStart"/>
      <w:r w:rsidR="00A53EE3" w:rsidRPr="00A53EE3">
        <w:rPr>
          <w:sz w:val="28"/>
          <w:szCs w:val="28"/>
          <w:lang w:val="en-US"/>
        </w:rPr>
        <w:t>Dermarchi</w:t>
      </w:r>
      <w:proofErr w:type="spellEnd"/>
      <w:r w:rsidR="00A53EE3" w:rsidRPr="00A53EE3">
        <w:rPr>
          <w:sz w:val="28"/>
          <w:szCs w:val="28"/>
          <w:lang w:val="en-US"/>
        </w:rPr>
        <w:t xml:space="preserve"> J, Escobar CS, Santiago L, </w:t>
      </w:r>
      <w:proofErr w:type="spellStart"/>
      <w:r w:rsidR="00A53EE3" w:rsidRPr="00A53EE3">
        <w:rPr>
          <w:sz w:val="28"/>
          <w:szCs w:val="28"/>
          <w:lang w:val="en-US"/>
        </w:rPr>
        <w:t>Salvatierra</w:t>
      </w:r>
      <w:proofErr w:type="spellEnd"/>
      <w:r w:rsidR="00A53EE3" w:rsidRPr="00A53EE3">
        <w:rPr>
          <w:sz w:val="28"/>
          <w:szCs w:val="28"/>
          <w:lang w:val="en-US"/>
        </w:rPr>
        <w:t xml:space="preserve"> G, </w:t>
      </w:r>
      <w:proofErr w:type="spellStart"/>
      <w:r w:rsidR="00A53EE3" w:rsidRPr="00A53EE3">
        <w:rPr>
          <w:sz w:val="28"/>
          <w:szCs w:val="28"/>
          <w:lang w:val="en-US"/>
        </w:rPr>
        <w:t>Nitsche</w:t>
      </w:r>
      <w:proofErr w:type="spellEnd"/>
      <w:r w:rsidR="00A53EE3" w:rsidRPr="00A53EE3">
        <w:rPr>
          <w:sz w:val="28"/>
          <w:szCs w:val="28"/>
          <w:lang w:val="en-US"/>
        </w:rPr>
        <w:t xml:space="preserve"> A, </w:t>
      </w:r>
      <w:proofErr w:type="spellStart"/>
      <w:r w:rsidR="00A53EE3" w:rsidRPr="00A53EE3">
        <w:rPr>
          <w:sz w:val="28"/>
          <w:szCs w:val="28"/>
          <w:lang w:val="en-US"/>
        </w:rPr>
        <w:t>Asnal</w:t>
      </w:r>
      <w:proofErr w:type="spellEnd"/>
      <w:r w:rsidR="00A53EE3" w:rsidRPr="00A53EE3">
        <w:rPr>
          <w:sz w:val="28"/>
          <w:szCs w:val="28"/>
          <w:lang w:val="en-US"/>
        </w:rPr>
        <w:t xml:space="preserve"> C, </w:t>
      </w:r>
      <w:proofErr w:type="spellStart"/>
      <w:r w:rsidR="00A53EE3" w:rsidRPr="00A53EE3">
        <w:rPr>
          <w:sz w:val="28"/>
          <w:szCs w:val="28"/>
          <w:lang w:val="en-US"/>
        </w:rPr>
        <w:t>Amitrano</w:t>
      </w:r>
      <w:proofErr w:type="spellEnd"/>
      <w:r w:rsidR="00A53EE3" w:rsidRPr="00A53EE3">
        <w:rPr>
          <w:sz w:val="28"/>
          <w:szCs w:val="28"/>
          <w:lang w:val="en-US"/>
        </w:rPr>
        <w:t xml:space="preserve"> C, Pucci P, Crow C, </w:t>
      </w:r>
      <w:proofErr w:type="spellStart"/>
      <w:r w:rsidR="00A53EE3" w:rsidRPr="00A53EE3">
        <w:rPr>
          <w:sz w:val="28"/>
          <w:szCs w:val="28"/>
          <w:lang w:val="en-US"/>
        </w:rPr>
        <w:t>Ratti</w:t>
      </w:r>
      <w:proofErr w:type="spellEnd"/>
      <w:r w:rsidR="00A53EE3" w:rsidRPr="00A53EE3">
        <w:rPr>
          <w:sz w:val="28"/>
          <w:szCs w:val="28"/>
          <w:lang w:val="en-US"/>
        </w:rPr>
        <w:t xml:space="preserve"> L, </w:t>
      </w:r>
      <w:proofErr w:type="spellStart"/>
      <w:r w:rsidR="00A53EE3" w:rsidRPr="00A53EE3">
        <w:rPr>
          <w:sz w:val="28"/>
          <w:szCs w:val="28"/>
          <w:lang w:val="en-US"/>
        </w:rPr>
        <w:t>Cruzat</w:t>
      </w:r>
      <w:proofErr w:type="spellEnd"/>
      <w:r w:rsidR="00A53EE3" w:rsidRPr="00A53EE3">
        <w:rPr>
          <w:sz w:val="28"/>
          <w:szCs w:val="28"/>
          <w:lang w:val="en-US"/>
        </w:rPr>
        <w:t xml:space="preserve"> V, </w:t>
      </w:r>
      <w:proofErr w:type="spellStart"/>
      <w:r w:rsidR="00A53EE3" w:rsidRPr="00A53EE3">
        <w:rPr>
          <w:sz w:val="28"/>
          <w:szCs w:val="28"/>
          <w:lang w:val="en-US"/>
        </w:rPr>
        <w:t>Papasidero</w:t>
      </w:r>
      <w:proofErr w:type="spellEnd"/>
      <w:r w:rsidR="00A53EE3" w:rsidRPr="00A53EE3">
        <w:rPr>
          <w:sz w:val="28"/>
          <w:szCs w:val="28"/>
          <w:lang w:val="en-US"/>
        </w:rPr>
        <w:t xml:space="preserve"> S, </w:t>
      </w:r>
      <w:proofErr w:type="spellStart"/>
      <w:r w:rsidR="00A53EE3" w:rsidRPr="00A53EE3">
        <w:rPr>
          <w:sz w:val="28"/>
          <w:szCs w:val="28"/>
          <w:lang w:val="en-US"/>
        </w:rPr>
        <w:t>Caeiro</w:t>
      </w:r>
      <w:proofErr w:type="spellEnd"/>
      <w:r w:rsidR="00A53EE3" w:rsidRPr="00A53EE3">
        <w:rPr>
          <w:sz w:val="28"/>
          <w:szCs w:val="28"/>
          <w:lang w:val="en-US"/>
        </w:rPr>
        <w:t xml:space="preserve"> F, </w:t>
      </w:r>
      <w:proofErr w:type="spellStart"/>
      <w:r w:rsidR="00A53EE3" w:rsidRPr="00A53EE3">
        <w:rPr>
          <w:sz w:val="28"/>
          <w:szCs w:val="28"/>
          <w:lang w:val="en-US"/>
        </w:rPr>
        <w:t>Retamozo</w:t>
      </w:r>
      <w:proofErr w:type="spellEnd"/>
      <w:r w:rsidR="00A53EE3" w:rsidRPr="00A53EE3">
        <w:rPr>
          <w:sz w:val="28"/>
          <w:szCs w:val="28"/>
          <w:lang w:val="en-US"/>
        </w:rPr>
        <w:t xml:space="preserve"> S, </w:t>
      </w:r>
      <w:proofErr w:type="spellStart"/>
      <w:r w:rsidR="00A53EE3" w:rsidRPr="00A53EE3">
        <w:rPr>
          <w:sz w:val="28"/>
          <w:szCs w:val="28"/>
          <w:lang w:val="en-US"/>
        </w:rPr>
        <w:t>Saurit</w:t>
      </w:r>
      <w:proofErr w:type="spellEnd"/>
      <w:r w:rsidR="00A53EE3" w:rsidRPr="00A53EE3">
        <w:rPr>
          <w:sz w:val="28"/>
          <w:szCs w:val="28"/>
          <w:lang w:val="en-US"/>
        </w:rPr>
        <w:t xml:space="preserve"> V, </w:t>
      </w:r>
      <w:proofErr w:type="spellStart"/>
      <w:r w:rsidR="00A53EE3" w:rsidRPr="00A53EE3">
        <w:rPr>
          <w:sz w:val="28"/>
          <w:szCs w:val="28"/>
          <w:lang w:val="en-US"/>
        </w:rPr>
        <w:t>Baenas</w:t>
      </w:r>
      <w:proofErr w:type="spellEnd"/>
      <w:r w:rsidR="00A53EE3" w:rsidRPr="00A53EE3">
        <w:rPr>
          <w:sz w:val="28"/>
          <w:szCs w:val="28"/>
          <w:lang w:val="en-US"/>
        </w:rPr>
        <w:t xml:space="preserve"> D, </w:t>
      </w:r>
      <w:proofErr w:type="spellStart"/>
      <w:r w:rsidR="00A53EE3" w:rsidRPr="00A53EE3">
        <w:rPr>
          <w:sz w:val="28"/>
          <w:szCs w:val="28"/>
          <w:lang w:val="en-US"/>
        </w:rPr>
        <w:t>Riscanevo</w:t>
      </w:r>
      <w:proofErr w:type="spellEnd"/>
      <w:r w:rsidR="00A53EE3" w:rsidRPr="00A53EE3">
        <w:rPr>
          <w:sz w:val="28"/>
          <w:szCs w:val="28"/>
          <w:lang w:val="en-US"/>
        </w:rPr>
        <w:t xml:space="preserve"> N, </w:t>
      </w:r>
      <w:proofErr w:type="spellStart"/>
      <w:r w:rsidR="00A53EE3" w:rsidRPr="00A53EE3">
        <w:rPr>
          <w:sz w:val="28"/>
          <w:szCs w:val="28"/>
          <w:lang w:val="en-US"/>
        </w:rPr>
        <w:t>Gobbi</w:t>
      </w:r>
      <w:proofErr w:type="spellEnd"/>
      <w:r w:rsidR="00A53EE3" w:rsidRPr="00A53EE3">
        <w:rPr>
          <w:sz w:val="28"/>
          <w:szCs w:val="28"/>
          <w:lang w:val="en-US"/>
        </w:rPr>
        <w:t xml:space="preserve"> C, </w:t>
      </w:r>
      <w:proofErr w:type="spellStart"/>
      <w:r w:rsidR="00A53EE3" w:rsidRPr="00A53EE3">
        <w:rPr>
          <w:sz w:val="28"/>
          <w:szCs w:val="28"/>
          <w:lang w:val="en-US"/>
        </w:rPr>
        <w:t>Albiero</w:t>
      </w:r>
      <w:proofErr w:type="spellEnd"/>
      <w:r w:rsidR="00A53EE3" w:rsidRPr="00A53EE3">
        <w:rPr>
          <w:sz w:val="28"/>
          <w:szCs w:val="28"/>
          <w:lang w:val="en-US"/>
        </w:rPr>
        <w:t xml:space="preserve"> E, </w:t>
      </w:r>
      <w:proofErr w:type="spellStart"/>
      <w:r w:rsidR="00A53EE3" w:rsidRPr="00A53EE3">
        <w:rPr>
          <w:sz w:val="28"/>
          <w:szCs w:val="28"/>
          <w:lang w:val="en-US"/>
        </w:rPr>
        <w:t>Vélez</w:t>
      </w:r>
      <w:proofErr w:type="spellEnd"/>
      <w:r w:rsidR="00A53EE3" w:rsidRPr="00A53EE3">
        <w:rPr>
          <w:sz w:val="28"/>
          <w:szCs w:val="28"/>
          <w:lang w:val="en-US"/>
        </w:rPr>
        <w:t xml:space="preserve"> S, Juarez V</w:t>
      </w:r>
      <w:r w:rsidR="00A53EE3">
        <w:rPr>
          <w:sz w:val="28"/>
          <w:szCs w:val="28"/>
          <w:lang w:val="en-US"/>
        </w:rPr>
        <w:t>,</w:t>
      </w:r>
      <w:r w:rsidR="00A53EE3" w:rsidRPr="00A53EE3">
        <w:rPr>
          <w:sz w:val="28"/>
          <w:szCs w:val="28"/>
          <w:lang w:val="en-US"/>
        </w:rPr>
        <w:t xml:space="preserve"> Secco A</w:t>
      </w:r>
      <w:r w:rsidR="00A53EE3">
        <w:rPr>
          <w:sz w:val="28"/>
          <w:szCs w:val="28"/>
          <w:lang w:val="en-US"/>
        </w:rPr>
        <w:t>.</w:t>
      </w:r>
      <w:r w:rsidR="00A17D41">
        <w:rPr>
          <w:sz w:val="28"/>
          <w:szCs w:val="28"/>
          <w:lang w:val="en-US"/>
        </w:rPr>
        <w:t xml:space="preserve"> </w:t>
      </w:r>
      <w:r w:rsidR="00A17D41" w:rsidRPr="00A17D41">
        <w:rPr>
          <w:sz w:val="28"/>
          <w:szCs w:val="28"/>
          <w:lang w:val="en-US"/>
        </w:rPr>
        <w:t xml:space="preserve">Development of lymphoma in patients with primary </w:t>
      </w:r>
      <w:proofErr w:type="spellStart"/>
      <w:r w:rsidR="00A17D41" w:rsidRPr="00A17D41">
        <w:rPr>
          <w:sz w:val="28"/>
          <w:szCs w:val="28"/>
          <w:lang w:val="en-US"/>
        </w:rPr>
        <w:t>Sjögren</w:t>
      </w:r>
      <w:proofErr w:type="spellEnd"/>
      <w:r w:rsidR="00A17D41" w:rsidRPr="00A17D41">
        <w:rPr>
          <w:sz w:val="28"/>
          <w:szCs w:val="28"/>
          <w:lang w:val="en-US"/>
        </w:rPr>
        <w:t xml:space="preserve"> syndrome</w:t>
      </w:r>
      <w:r w:rsidR="00A17D41">
        <w:rPr>
          <w:sz w:val="28"/>
          <w:szCs w:val="28"/>
          <w:lang w:val="en-US"/>
        </w:rPr>
        <w:t xml:space="preserve">. </w:t>
      </w:r>
      <w:r w:rsidR="00A17D41" w:rsidRPr="00A17D41">
        <w:rPr>
          <w:i/>
          <w:iCs/>
          <w:sz w:val="28"/>
          <w:szCs w:val="28"/>
          <w:lang w:val="en-US"/>
        </w:rPr>
        <w:t>Int. J. Clin. Rheumatol</w:t>
      </w:r>
      <w:r w:rsidR="00A17D41" w:rsidRPr="00A17D41">
        <w:rPr>
          <w:sz w:val="28"/>
          <w:szCs w:val="28"/>
          <w:lang w:val="en-US"/>
        </w:rPr>
        <w:t>. (2019) 14(2), 69-74</w:t>
      </w:r>
      <w:r w:rsidR="00A17D41">
        <w:rPr>
          <w:sz w:val="28"/>
          <w:szCs w:val="28"/>
          <w:lang w:val="en-US"/>
        </w:rPr>
        <w:t>.</w:t>
      </w:r>
    </w:p>
    <w:p w:rsidR="004E74DA" w:rsidRPr="00A53EE3" w:rsidRDefault="004E74DA" w:rsidP="004E74DA">
      <w:pPr>
        <w:pStyle w:val="Prrafodelista"/>
        <w:ind w:left="142"/>
        <w:rPr>
          <w:sz w:val="28"/>
          <w:szCs w:val="28"/>
          <w:lang w:val="en-US"/>
        </w:rPr>
      </w:pPr>
    </w:p>
    <w:p w:rsidR="002C647E" w:rsidRPr="00A53EE3" w:rsidRDefault="002C647E" w:rsidP="002C647E">
      <w:pPr>
        <w:rPr>
          <w:sz w:val="28"/>
          <w:szCs w:val="28"/>
          <w:lang w:val="en-US"/>
        </w:rPr>
      </w:pPr>
    </w:p>
    <w:sectPr w:rsidR="002C647E" w:rsidRPr="00A53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32B4"/>
    <w:multiLevelType w:val="hybridMultilevel"/>
    <w:tmpl w:val="CBCC00E6"/>
    <w:lvl w:ilvl="0" w:tplc="3D1CC78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DD07251"/>
    <w:multiLevelType w:val="hybridMultilevel"/>
    <w:tmpl w:val="E578E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45024BD"/>
    <w:multiLevelType w:val="hybridMultilevel"/>
    <w:tmpl w:val="5EA8E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E5"/>
    <w:rsid w:val="000925BA"/>
    <w:rsid w:val="000C7A37"/>
    <w:rsid w:val="001B3B38"/>
    <w:rsid w:val="00244077"/>
    <w:rsid w:val="00275B5F"/>
    <w:rsid w:val="00281BE3"/>
    <w:rsid w:val="002C647E"/>
    <w:rsid w:val="00366665"/>
    <w:rsid w:val="003A3EB4"/>
    <w:rsid w:val="004A6658"/>
    <w:rsid w:val="004E74DA"/>
    <w:rsid w:val="0063292D"/>
    <w:rsid w:val="006A133A"/>
    <w:rsid w:val="006C3C03"/>
    <w:rsid w:val="00732A26"/>
    <w:rsid w:val="00822177"/>
    <w:rsid w:val="0082228E"/>
    <w:rsid w:val="008E047F"/>
    <w:rsid w:val="00A17D41"/>
    <w:rsid w:val="00A53EE3"/>
    <w:rsid w:val="00A56A47"/>
    <w:rsid w:val="00B51557"/>
    <w:rsid w:val="00B62C80"/>
    <w:rsid w:val="00B84EC9"/>
    <w:rsid w:val="00C521CE"/>
    <w:rsid w:val="00C83BE5"/>
    <w:rsid w:val="00CE1343"/>
    <w:rsid w:val="00E4173F"/>
    <w:rsid w:val="00E810C4"/>
    <w:rsid w:val="00EB497F"/>
    <w:rsid w:val="00EC3078"/>
    <w:rsid w:val="00EE0ED3"/>
    <w:rsid w:val="00F726AB"/>
    <w:rsid w:val="00F97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3B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BE5"/>
    <w:rPr>
      <w:rFonts w:ascii="Tahoma" w:hAnsi="Tahoma" w:cs="Tahoma"/>
      <w:sz w:val="16"/>
      <w:szCs w:val="16"/>
    </w:rPr>
  </w:style>
  <w:style w:type="paragraph" w:styleId="Prrafodelista">
    <w:name w:val="List Paragraph"/>
    <w:basedOn w:val="Normal"/>
    <w:uiPriority w:val="34"/>
    <w:qFormat/>
    <w:rsid w:val="002C647E"/>
    <w:pPr>
      <w:ind w:left="720"/>
      <w:contextualSpacing/>
    </w:pPr>
  </w:style>
  <w:style w:type="paragraph" w:styleId="Ttulo">
    <w:name w:val="Title"/>
    <w:basedOn w:val="Normal"/>
    <w:next w:val="Normal"/>
    <w:link w:val="TtuloCar"/>
    <w:uiPriority w:val="10"/>
    <w:qFormat/>
    <w:rsid w:val="002440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77"/>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EB497F"/>
    <w:rPr>
      <w:color w:val="0000FF" w:themeColor="hyperlink"/>
      <w:u w:val="single"/>
    </w:rPr>
  </w:style>
  <w:style w:type="character" w:customStyle="1" w:styleId="UnresolvedMention">
    <w:name w:val="Unresolved Mention"/>
    <w:basedOn w:val="Fuentedeprrafopredeter"/>
    <w:uiPriority w:val="99"/>
    <w:semiHidden/>
    <w:unhideWhenUsed/>
    <w:rsid w:val="00EB49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3B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BE5"/>
    <w:rPr>
      <w:rFonts w:ascii="Tahoma" w:hAnsi="Tahoma" w:cs="Tahoma"/>
      <w:sz w:val="16"/>
      <w:szCs w:val="16"/>
    </w:rPr>
  </w:style>
  <w:style w:type="paragraph" w:styleId="Prrafodelista">
    <w:name w:val="List Paragraph"/>
    <w:basedOn w:val="Normal"/>
    <w:uiPriority w:val="34"/>
    <w:qFormat/>
    <w:rsid w:val="002C647E"/>
    <w:pPr>
      <w:ind w:left="720"/>
      <w:contextualSpacing/>
    </w:pPr>
  </w:style>
  <w:style w:type="paragraph" w:styleId="Ttulo">
    <w:name w:val="Title"/>
    <w:basedOn w:val="Normal"/>
    <w:next w:val="Normal"/>
    <w:link w:val="TtuloCar"/>
    <w:uiPriority w:val="10"/>
    <w:qFormat/>
    <w:rsid w:val="002440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77"/>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EB497F"/>
    <w:rPr>
      <w:color w:val="0000FF" w:themeColor="hyperlink"/>
      <w:u w:val="single"/>
    </w:rPr>
  </w:style>
  <w:style w:type="character" w:customStyle="1" w:styleId="UnresolvedMention">
    <w:name w:val="Unresolved Mention"/>
    <w:basedOn w:val="Fuentedeprrafopredeter"/>
    <w:uiPriority w:val="99"/>
    <w:semiHidden/>
    <w:unhideWhenUsed/>
    <w:rsid w:val="00EB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469">
      <w:bodyDiv w:val="1"/>
      <w:marLeft w:val="0"/>
      <w:marRight w:val="0"/>
      <w:marTop w:val="0"/>
      <w:marBottom w:val="0"/>
      <w:divBdr>
        <w:top w:val="none" w:sz="0" w:space="0" w:color="auto"/>
        <w:left w:val="none" w:sz="0" w:space="0" w:color="auto"/>
        <w:bottom w:val="none" w:sz="0" w:space="0" w:color="auto"/>
        <w:right w:val="none" w:sz="0" w:space="0" w:color="auto"/>
      </w:divBdr>
    </w:div>
    <w:div w:id="478884921">
      <w:bodyDiv w:val="1"/>
      <w:marLeft w:val="0"/>
      <w:marRight w:val="0"/>
      <w:marTop w:val="0"/>
      <w:marBottom w:val="0"/>
      <w:divBdr>
        <w:top w:val="none" w:sz="0" w:space="0" w:color="auto"/>
        <w:left w:val="none" w:sz="0" w:space="0" w:color="auto"/>
        <w:bottom w:val="none" w:sz="0" w:space="0" w:color="auto"/>
        <w:right w:val="none" w:sz="0" w:space="0" w:color="auto"/>
      </w:divBdr>
    </w:div>
    <w:div w:id="6550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cbi.nlm.nih.gov/pubmed/28844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2019-12-24T15:35:00Z</dcterms:created>
  <dcterms:modified xsi:type="dcterms:W3CDTF">2019-12-24T15:35:00Z</dcterms:modified>
</cp:coreProperties>
</file>