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DD" w:rsidRDefault="002632DD" w:rsidP="00A46AFB">
      <w:pPr>
        <w:jc w:val="center"/>
        <w:rPr>
          <w:b/>
          <w:sz w:val="24"/>
          <w:szCs w:val="24"/>
        </w:rPr>
      </w:pPr>
      <w:bookmarkStart w:id="0" w:name="_GoBack"/>
      <w:r w:rsidRPr="00E066B5">
        <w:rPr>
          <w:b/>
          <w:sz w:val="24"/>
          <w:szCs w:val="24"/>
        </w:rPr>
        <w:t xml:space="preserve">Alteraciones clínicas audiovestibulares </w:t>
      </w:r>
      <w:bookmarkEnd w:id="0"/>
      <w:r w:rsidRPr="00E066B5">
        <w:rPr>
          <w:b/>
          <w:sz w:val="24"/>
          <w:szCs w:val="24"/>
        </w:rPr>
        <w:t>en pacientes con Esclerosis Sistémica Progresiva</w:t>
      </w:r>
    </w:p>
    <w:p w:rsidR="0072530E" w:rsidRPr="00E066B5" w:rsidRDefault="0072530E" w:rsidP="00A46AFB">
      <w:pPr>
        <w:jc w:val="center"/>
        <w:rPr>
          <w:b/>
          <w:sz w:val="24"/>
          <w:szCs w:val="24"/>
        </w:rPr>
      </w:pPr>
      <w:r>
        <w:rPr>
          <w:b/>
          <w:sz w:val="24"/>
          <w:szCs w:val="24"/>
        </w:rPr>
        <w:t>Dr Fernando Villalobos Servicio de Reumatología. Hospital J.M.Ramos Mejía</w:t>
      </w:r>
    </w:p>
    <w:p w:rsidR="0072530E" w:rsidRDefault="0072530E" w:rsidP="00A46AFB">
      <w:pPr>
        <w:jc w:val="center"/>
        <w:rPr>
          <w:sz w:val="24"/>
          <w:szCs w:val="24"/>
        </w:rPr>
      </w:pPr>
    </w:p>
    <w:p w:rsidR="00DF6FE8" w:rsidRPr="004E6CB1" w:rsidRDefault="00DF6FE8" w:rsidP="00A46AFB">
      <w:pPr>
        <w:jc w:val="center"/>
        <w:rPr>
          <w:sz w:val="24"/>
          <w:szCs w:val="24"/>
        </w:rPr>
      </w:pPr>
      <w:r w:rsidRPr="004E6CB1">
        <w:rPr>
          <w:sz w:val="24"/>
          <w:szCs w:val="24"/>
        </w:rPr>
        <w:t>Introducción</w:t>
      </w:r>
    </w:p>
    <w:p w:rsidR="00225D98" w:rsidRPr="004E6CB1" w:rsidRDefault="00DF6FE8" w:rsidP="004E6CB1">
      <w:pPr>
        <w:jc w:val="both"/>
        <w:rPr>
          <w:sz w:val="24"/>
          <w:szCs w:val="24"/>
        </w:rPr>
      </w:pPr>
      <w:r w:rsidRPr="004E6CB1">
        <w:rPr>
          <w:sz w:val="24"/>
          <w:szCs w:val="24"/>
        </w:rPr>
        <w:t>La Esclerosis Sistémica Progresiva (ESP) es una enfermedad autoinmune del tejido conectivo caracterizada por excesivo depósito de colágeno en la piel y en órganos internos</w:t>
      </w:r>
      <w:r w:rsidR="00F17999" w:rsidRPr="004E6CB1">
        <w:rPr>
          <w:sz w:val="24"/>
          <w:szCs w:val="24"/>
        </w:rPr>
        <w:t xml:space="preserve">; </w:t>
      </w:r>
      <w:r w:rsidR="00D42686" w:rsidRPr="004E6CB1">
        <w:rPr>
          <w:sz w:val="24"/>
          <w:szCs w:val="24"/>
        </w:rPr>
        <w:t>está</w:t>
      </w:r>
      <w:r w:rsidR="00F17999" w:rsidRPr="004E6CB1">
        <w:rPr>
          <w:sz w:val="24"/>
          <w:szCs w:val="24"/>
        </w:rPr>
        <w:t xml:space="preserve"> asociada </w:t>
      </w:r>
      <w:r w:rsidRPr="004E6CB1">
        <w:rPr>
          <w:sz w:val="24"/>
          <w:szCs w:val="24"/>
        </w:rPr>
        <w:t>a vasculopatía</w:t>
      </w:r>
      <w:r w:rsidR="003634B0" w:rsidRPr="004E6CB1">
        <w:rPr>
          <w:sz w:val="24"/>
          <w:szCs w:val="24"/>
        </w:rPr>
        <w:t>,</w:t>
      </w:r>
      <w:r w:rsidR="00F17999" w:rsidRPr="004E6CB1">
        <w:rPr>
          <w:sz w:val="24"/>
          <w:szCs w:val="24"/>
        </w:rPr>
        <w:t xml:space="preserve"> fibrosis </w:t>
      </w:r>
      <w:r w:rsidRPr="004E6CB1">
        <w:rPr>
          <w:sz w:val="24"/>
          <w:szCs w:val="24"/>
        </w:rPr>
        <w:t xml:space="preserve"> y producción de autoanticuerpos (1</w:t>
      </w:r>
      <w:r w:rsidR="00F17999" w:rsidRPr="004E6CB1">
        <w:rPr>
          <w:sz w:val="24"/>
          <w:szCs w:val="24"/>
        </w:rPr>
        <w:t>-5</w:t>
      </w:r>
      <w:r w:rsidRPr="004E6CB1">
        <w:rPr>
          <w:sz w:val="24"/>
          <w:szCs w:val="24"/>
        </w:rPr>
        <w:t>).</w:t>
      </w:r>
      <w:r w:rsidR="00225D98" w:rsidRPr="004E6CB1">
        <w:rPr>
          <w:sz w:val="24"/>
          <w:szCs w:val="24"/>
        </w:rPr>
        <w:t xml:space="preserve"> Es </w:t>
      </w:r>
      <w:r w:rsidR="00D42686" w:rsidRPr="004E6CB1">
        <w:rPr>
          <w:sz w:val="24"/>
          <w:szCs w:val="24"/>
        </w:rPr>
        <w:t>más</w:t>
      </w:r>
      <w:r w:rsidR="00225D98" w:rsidRPr="004E6CB1">
        <w:rPr>
          <w:sz w:val="24"/>
          <w:szCs w:val="24"/>
        </w:rPr>
        <w:t xml:space="preserve"> común en personas entre 30 y 50 años</w:t>
      </w:r>
      <w:r w:rsidR="0072530E">
        <w:rPr>
          <w:sz w:val="24"/>
          <w:szCs w:val="24"/>
        </w:rPr>
        <w:t xml:space="preserve"> </w:t>
      </w:r>
      <w:r w:rsidR="00225D98" w:rsidRPr="004E6CB1">
        <w:rPr>
          <w:sz w:val="24"/>
          <w:szCs w:val="24"/>
        </w:rPr>
        <w:t xml:space="preserve">y es tres veces </w:t>
      </w:r>
      <w:r w:rsidR="00BB48BE" w:rsidRPr="004E6CB1">
        <w:rPr>
          <w:sz w:val="24"/>
          <w:szCs w:val="24"/>
        </w:rPr>
        <w:t>más</w:t>
      </w:r>
      <w:r w:rsidR="00225D98" w:rsidRPr="004E6CB1">
        <w:rPr>
          <w:sz w:val="24"/>
          <w:szCs w:val="24"/>
        </w:rPr>
        <w:t xml:space="preserve"> frecuentes en mujeres, especialmente en edad fértil</w:t>
      </w:r>
      <w:r w:rsidR="0072530E">
        <w:rPr>
          <w:sz w:val="24"/>
          <w:szCs w:val="24"/>
        </w:rPr>
        <w:t xml:space="preserve"> </w:t>
      </w:r>
      <w:r w:rsidR="00225D98" w:rsidRPr="004E6CB1">
        <w:rPr>
          <w:sz w:val="24"/>
          <w:szCs w:val="24"/>
        </w:rPr>
        <w:t>(6-7).</w:t>
      </w:r>
    </w:p>
    <w:p w:rsidR="006C5512" w:rsidRPr="004E6CB1" w:rsidRDefault="00DF6FE8" w:rsidP="004E6CB1">
      <w:pPr>
        <w:jc w:val="both"/>
        <w:rPr>
          <w:sz w:val="24"/>
          <w:szCs w:val="24"/>
        </w:rPr>
      </w:pPr>
      <w:r w:rsidRPr="004E6CB1">
        <w:rPr>
          <w:sz w:val="24"/>
          <w:szCs w:val="24"/>
        </w:rPr>
        <w:t>La ESP se clasifica en dos grandes grupos: cutánea limitada y difusa (</w:t>
      </w:r>
      <w:r w:rsidR="00225D98" w:rsidRPr="004E6CB1">
        <w:rPr>
          <w:sz w:val="24"/>
          <w:szCs w:val="24"/>
        </w:rPr>
        <w:t>8</w:t>
      </w:r>
      <w:r w:rsidRPr="004E6CB1">
        <w:rPr>
          <w:sz w:val="24"/>
          <w:szCs w:val="24"/>
        </w:rPr>
        <w:t>).</w:t>
      </w:r>
      <w:r w:rsidR="006C5512" w:rsidRPr="004E6CB1">
        <w:rPr>
          <w:sz w:val="24"/>
          <w:szCs w:val="24"/>
        </w:rPr>
        <w:t xml:space="preserve"> La forma limitada se caracteriza por engrosamiento de la piel en áreas distales de codos y rodillas y generalmente está asociada con menor afectación de órganos </w:t>
      </w:r>
      <w:r w:rsidR="0072530E" w:rsidRPr="004E6CB1">
        <w:rPr>
          <w:sz w:val="24"/>
          <w:szCs w:val="24"/>
        </w:rPr>
        <w:t>internos (</w:t>
      </w:r>
      <w:r w:rsidR="00225D98" w:rsidRPr="004E6CB1">
        <w:rPr>
          <w:sz w:val="24"/>
          <w:szCs w:val="24"/>
        </w:rPr>
        <w:t>9</w:t>
      </w:r>
      <w:r w:rsidR="006C5512" w:rsidRPr="004E6CB1">
        <w:rPr>
          <w:sz w:val="24"/>
          <w:szCs w:val="24"/>
        </w:rPr>
        <w:t xml:space="preserve">). La </w:t>
      </w:r>
      <w:r w:rsidR="004273D0" w:rsidRPr="004E6CB1">
        <w:rPr>
          <w:sz w:val="24"/>
          <w:szCs w:val="24"/>
        </w:rPr>
        <w:t>forma</w:t>
      </w:r>
      <w:r w:rsidR="006C5512" w:rsidRPr="004E6CB1">
        <w:rPr>
          <w:sz w:val="24"/>
          <w:szCs w:val="24"/>
        </w:rPr>
        <w:t xml:space="preserve"> difusa afecta con </w:t>
      </w:r>
      <w:r w:rsidR="004273D0" w:rsidRPr="004E6CB1">
        <w:rPr>
          <w:sz w:val="24"/>
          <w:szCs w:val="24"/>
        </w:rPr>
        <w:t>engrosamiento</w:t>
      </w:r>
      <w:r w:rsidR="006C5512" w:rsidRPr="004E6CB1">
        <w:rPr>
          <w:sz w:val="24"/>
          <w:szCs w:val="24"/>
        </w:rPr>
        <w:t xml:space="preserve"> de piel proximal </w:t>
      </w:r>
      <w:r w:rsidR="004273D0" w:rsidRPr="004E6CB1">
        <w:rPr>
          <w:sz w:val="24"/>
          <w:szCs w:val="24"/>
        </w:rPr>
        <w:t>así</w:t>
      </w:r>
      <w:r w:rsidR="006C5512" w:rsidRPr="004E6CB1">
        <w:rPr>
          <w:sz w:val="24"/>
          <w:szCs w:val="24"/>
        </w:rPr>
        <w:t xml:space="preserve"> como distal y </w:t>
      </w:r>
      <w:r w:rsidR="004273D0" w:rsidRPr="004E6CB1">
        <w:rPr>
          <w:sz w:val="24"/>
          <w:szCs w:val="24"/>
        </w:rPr>
        <w:t xml:space="preserve">se encuentra </w:t>
      </w:r>
      <w:r w:rsidR="006C5512" w:rsidRPr="004E6CB1">
        <w:rPr>
          <w:sz w:val="24"/>
          <w:szCs w:val="24"/>
        </w:rPr>
        <w:t xml:space="preserve"> asociada a daño severo de órganos</w:t>
      </w:r>
      <w:r w:rsidR="00A917AE">
        <w:rPr>
          <w:sz w:val="24"/>
          <w:szCs w:val="24"/>
        </w:rPr>
        <w:t xml:space="preserve"> </w:t>
      </w:r>
      <w:r w:rsidR="0072530E">
        <w:rPr>
          <w:sz w:val="24"/>
          <w:szCs w:val="24"/>
        </w:rPr>
        <w:t>internos</w:t>
      </w:r>
      <w:r w:rsidR="0072530E" w:rsidRPr="004E6CB1">
        <w:rPr>
          <w:sz w:val="24"/>
          <w:szCs w:val="24"/>
        </w:rPr>
        <w:t xml:space="preserve"> (</w:t>
      </w:r>
      <w:r w:rsidR="00225D98" w:rsidRPr="004E6CB1">
        <w:rPr>
          <w:sz w:val="24"/>
          <w:szCs w:val="24"/>
        </w:rPr>
        <w:t>10</w:t>
      </w:r>
      <w:r w:rsidR="006C5512" w:rsidRPr="004E6CB1">
        <w:rPr>
          <w:sz w:val="24"/>
          <w:szCs w:val="24"/>
        </w:rPr>
        <w:t>)</w:t>
      </w:r>
      <w:r w:rsidR="00617FB8" w:rsidRPr="004E6CB1">
        <w:rPr>
          <w:sz w:val="24"/>
          <w:szCs w:val="24"/>
        </w:rPr>
        <w:t xml:space="preserve">. Entre las afectaciones viscerales predominan en el tracto gastrointestinal, pulmón, corazón y riñón. La fibrosis y la oclusión vascular ocurren en todos los órganos afectados por ESP. </w:t>
      </w:r>
      <w:r w:rsidR="003D4ED8" w:rsidRPr="004E6CB1">
        <w:rPr>
          <w:sz w:val="24"/>
          <w:szCs w:val="24"/>
        </w:rPr>
        <w:t>Las complicaciones por afectación de órganos reducen tanto la calidad de vida como la sobrevida global (11)</w:t>
      </w:r>
    </w:p>
    <w:p w:rsidR="00EF1591" w:rsidRPr="004E6CB1" w:rsidRDefault="00C16F49" w:rsidP="004E6CB1">
      <w:pPr>
        <w:jc w:val="both"/>
        <w:rPr>
          <w:i/>
          <w:sz w:val="24"/>
          <w:szCs w:val="24"/>
        </w:rPr>
      </w:pPr>
      <w:r w:rsidRPr="004E6CB1">
        <w:rPr>
          <w:sz w:val="24"/>
          <w:szCs w:val="24"/>
        </w:rPr>
        <w:t xml:space="preserve">La literatura describe la presencia de síntomas y cambios auditivos - vestibulares  en enfermedades autoinmunes como la ESP. Aunque, los estudios que investigaron estos cambios en la esclerodermia son escasos y la fisiopatología no </w:t>
      </w:r>
      <w:r w:rsidR="00EF1591" w:rsidRPr="004E6CB1">
        <w:rPr>
          <w:sz w:val="24"/>
          <w:szCs w:val="24"/>
        </w:rPr>
        <w:t>está</w:t>
      </w:r>
      <w:r w:rsidRPr="004E6CB1">
        <w:rPr>
          <w:sz w:val="24"/>
          <w:szCs w:val="24"/>
        </w:rPr>
        <w:t xml:space="preserve"> del todo claro</w:t>
      </w:r>
      <w:r w:rsidR="00A5284D" w:rsidRPr="004E6CB1">
        <w:rPr>
          <w:sz w:val="24"/>
          <w:szCs w:val="24"/>
        </w:rPr>
        <w:t xml:space="preserve">. </w:t>
      </w:r>
      <w:r w:rsidR="00EF1591" w:rsidRPr="004E6CB1">
        <w:rPr>
          <w:sz w:val="24"/>
          <w:szCs w:val="24"/>
        </w:rPr>
        <w:t xml:space="preserve">El compromiso del oído interno, especialmente la </w:t>
      </w:r>
      <w:r w:rsidR="0072530E" w:rsidRPr="004E6CB1">
        <w:rPr>
          <w:sz w:val="24"/>
          <w:szCs w:val="24"/>
        </w:rPr>
        <w:t>cóclea</w:t>
      </w:r>
      <w:r w:rsidR="00EF1591" w:rsidRPr="004E6CB1">
        <w:rPr>
          <w:sz w:val="24"/>
          <w:szCs w:val="24"/>
        </w:rPr>
        <w:t>, tal vez es  consecuencia de cambios vasculares, ya que estos cambios son la base de la fisiopatología de la ESP. La estructura irregular de los vasos sanguíneos asociado con la reducción de la disminución de capilares puede producir disminución del flujo sanguíneo y como consecuencia hipoxia.</w:t>
      </w:r>
      <w:r w:rsidR="00A5284D" w:rsidRPr="004E6CB1">
        <w:rPr>
          <w:i/>
          <w:sz w:val="24"/>
          <w:szCs w:val="24"/>
        </w:rPr>
        <w:t>(</w:t>
      </w:r>
      <w:r w:rsidR="003F4FFF" w:rsidRPr="004E6CB1">
        <w:rPr>
          <w:i/>
          <w:sz w:val="24"/>
          <w:szCs w:val="24"/>
        </w:rPr>
        <w:t>12</w:t>
      </w:r>
      <w:r w:rsidR="00A5284D" w:rsidRPr="004E6CB1">
        <w:rPr>
          <w:i/>
          <w:sz w:val="24"/>
          <w:szCs w:val="24"/>
        </w:rPr>
        <w:t>)</w:t>
      </w:r>
    </w:p>
    <w:p w:rsidR="00411A05" w:rsidRPr="004E6CB1" w:rsidRDefault="0072530E" w:rsidP="004E6CB1">
      <w:pPr>
        <w:jc w:val="both"/>
        <w:rPr>
          <w:sz w:val="24"/>
          <w:szCs w:val="24"/>
        </w:rPr>
      </w:pPr>
      <w:r w:rsidRPr="004E6CB1">
        <w:rPr>
          <w:sz w:val="24"/>
          <w:szCs w:val="24"/>
        </w:rPr>
        <w:t>Se estudió</w:t>
      </w:r>
      <w:r w:rsidR="00411A05" w:rsidRPr="004E6CB1">
        <w:rPr>
          <w:sz w:val="24"/>
          <w:szCs w:val="24"/>
        </w:rPr>
        <w:t xml:space="preserve"> la disfunción audiovestibular en pacientes con ESP reportando que el 77% de los pacientes mostraron </w:t>
      </w:r>
      <w:r w:rsidR="00CC48CC" w:rsidRPr="004E6CB1">
        <w:rPr>
          <w:sz w:val="24"/>
          <w:szCs w:val="24"/>
        </w:rPr>
        <w:t>pérdida</w:t>
      </w:r>
      <w:r w:rsidR="00411A05" w:rsidRPr="004E6CB1">
        <w:rPr>
          <w:sz w:val="24"/>
          <w:szCs w:val="24"/>
        </w:rPr>
        <w:t xml:space="preserve"> anormal de la audición en el audiograma comparados con solo el 26% en los controles.</w:t>
      </w:r>
      <w:r w:rsidR="005C643D" w:rsidRPr="004E6CB1">
        <w:rPr>
          <w:i/>
          <w:sz w:val="24"/>
          <w:szCs w:val="24"/>
        </w:rPr>
        <w:t>(</w:t>
      </w:r>
      <w:r w:rsidR="00D66CEF" w:rsidRPr="004E6CB1">
        <w:rPr>
          <w:i/>
          <w:sz w:val="24"/>
          <w:szCs w:val="24"/>
        </w:rPr>
        <w:t>1</w:t>
      </w:r>
      <w:r w:rsidR="00A917AE">
        <w:rPr>
          <w:i/>
          <w:sz w:val="24"/>
          <w:szCs w:val="24"/>
        </w:rPr>
        <w:t>3</w:t>
      </w:r>
      <w:r w:rsidR="005C643D" w:rsidRPr="004E6CB1">
        <w:rPr>
          <w:i/>
          <w:sz w:val="24"/>
          <w:szCs w:val="24"/>
        </w:rPr>
        <w:t>)</w:t>
      </w:r>
    </w:p>
    <w:p w:rsidR="00701397" w:rsidRPr="004E6CB1" w:rsidRDefault="003758FA" w:rsidP="004E6CB1">
      <w:pPr>
        <w:jc w:val="both"/>
        <w:rPr>
          <w:sz w:val="24"/>
          <w:szCs w:val="24"/>
        </w:rPr>
      </w:pPr>
      <w:r w:rsidRPr="004E6CB1">
        <w:rPr>
          <w:sz w:val="24"/>
          <w:szCs w:val="24"/>
        </w:rPr>
        <w:t>En diferentes estudios hubo diferencias con respecto a la forma de la enfermedad ( limitada o difusa), sin embargo, solo en un análisis los resultados fueron precedentes considerando el tipo de enfermedad. La prevalencia de cambio en el sistema vestibular resultó mayor para pacientes con ESP difusa</w:t>
      </w:r>
      <w:r w:rsidR="00701397" w:rsidRPr="004E6CB1">
        <w:rPr>
          <w:sz w:val="24"/>
          <w:szCs w:val="24"/>
        </w:rPr>
        <w:t>. (</w:t>
      </w:r>
      <w:r w:rsidR="00303FC6" w:rsidRPr="004E6CB1">
        <w:rPr>
          <w:sz w:val="24"/>
          <w:szCs w:val="24"/>
        </w:rPr>
        <w:t>1</w:t>
      </w:r>
      <w:r w:rsidR="00A917AE">
        <w:rPr>
          <w:sz w:val="24"/>
          <w:szCs w:val="24"/>
        </w:rPr>
        <w:t>4</w:t>
      </w:r>
      <w:r w:rsidR="00701397" w:rsidRPr="004E6CB1">
        <w:rPr>
          <w:sz w:val="24"/>
          <w:szCs w:val="24"/>
        </w:rPr>
        <w:t>)</w:t>
      </w:r>
    </w:p>
    <w:p w:rsidR="00EF1591" w:rsidRPr="0072530E" w:rsidRDefault="003758FA" w:rsidP="004E6CB1">
      <w:pPr>
        <w:jc w:val="both"/>
        <w:rPr>
          <w:i/>
          <w:sz w:val="24"/>
          <w:szCs w:val="24"/>
        </w:rPr>
      </w:pPr>
      <w:r w:rsidRPr="004E6CB1">
        <w:rPr>
          <w:sz w:val="24"/>
          <w:szCs w:val="24"/>
        </w:rPr>
        <w:t xml:space="preserve">En un trabajo que estudió la relación entre las anormalidades de la capilaroscopia y la disfunción vestibular en 30 pacientes con ESP y 29 controles,  se encontró que el 33% de las ESP </w:t>
      </w:r>
      <w:r w:rsidRPr="004E6CB1">
        <w:rPr>
          <w:sz w:val="24"/>
          <w:szCs w:val="24"/>
        </w:rPr>
        <w:lastRenderedPageBreak/>
        <w:t>tuvieron Disfunción vestibular. Además se demostró una asociación estadísticamente significativa entre la disfunción vestibular y la capilaroscopia</w:t>
      </w:r>
      <w:r w:rsidR="0072072A" w:rsidRPr="004E6CB1">
        <w:rPr>
          <w:sz w:val="24"/>
          <w:szCs w:val="24"/>
        </w:rPr>
        <w:t>.</w:t>
      </w:r>
      <w:r w:rsidR="006B1AB8" w:rsidRPr="0072530E">
        <w:rPr>
          <w:sz w:val="24"/>
          <w:szCs w:val="24"/>
        </w:rPr>
        <w:t>(</w:t>
      </w:r>
      <w:r w:rsidR="002632DD" w:rsidRPr="0072530E">
        <w:rPr>
          <w:i/>
          <w:sz w:val="24"/>
          <w:szCs w:val="24"/>
        </w:rPr>
        <w:t>15</w:t>
      </w:r>
      <w:r w:rsidR="006B1AB8" w:rsidRPr="0072530E">
        <w:rPr>
          <w:i/>
          <w:sz w:val="24"/>
          <w:szCs w:val="24"/>
        </w:rPr>
        <w:t>)</w:t>
      </w:r>
      <w:r w:rsidR="0072072A" w:rsidRPr="0072530E">
        <w:rPr>
          <w:i/>
          <w:sz w:val="24"/>
          <w:szCs w:val="24"/>
        </w:rPr>
        <w:t>.</w:t>
      </w:r>
    </w:p>
    <w:p w:rsidR="00C81DD9" w:rsidRDefault="00C10921" w:rsidP="004E6CB1">
      <w:pPr>
        <w:jc w:val="both"/>
        <w:rPr>
          <w:sz w:val="24"/>
          <w:szCs w:val="24"/>
        </w:rPr>
      </w:pPr>
      <w:r w:rsidRPr="004E6CB1">
        <w:rPr>
          <w:sz w:val="24"/>
          <w:szCs w:val="24"/>
        </w:rPr>
        <w:t>En cuanto a los cambios vestibulares, la prevalencia varió de 11 a 63%, y los hallazgos más comunes fueron cambios en las pruebas calóricas, nistagmo posicional, reflejo oculocefálico anormal, cambios en las pruebas clínicas de integración sensorial (revisión 16)</w:t>
      </w:r>
      <w:r w:rsidR="0072530E">
        <w:rPr>
          <w:sz w:val="24"/>
          <w:szCs w:val="24"/>
        </w:rPr>
        <w:t>.</w:t>
      </w:r>
    </w:p>
    <w:p w:rsidR="0072530E" w:rsidRPr="0072530E" w:rsidRDefault="0072530E" w:rsidP="004E6CB1">
      <w:pPr>
        <w:jc w:val="both"/>
        <w:rPr>
          <w:sz w:val="24"/>
          <w:szCs w:val="24"/>
        </w:rPr>
      </w:pPr>
    </w:p>
    <w:p w:rsidR="00056009" w:rsidRPr="004E6CB1" w:rsidRDefault="00056009" w:rsidP="004E6CB1">
      <w:pPr>
        <w:jc w:val="both"/>
        <w:rPr>
          <w:sz w:val="24"/>
          <w:szCs w:val="24"/>
        </w:rPr>
      </w:pPr>
      <w:r w:rsidRPr="004E6CB1">
        <w:rPr>
          <w:sz w:val="24"/>
          <w:szCs w:val="24"/>
        </w:rPr>
        <w:t>OBJETIVO PRINCIPAL</w:t>
      </w:r>
    </w:p>
    <w:p w:rsidR="00056009" w:rsidRDefault="00056009" w:rsidP="004E6CB1">
      <w:pPr>
        <w:jc w:val="both"/>
        <w:rPr>
          <w:sz w:val="24"/>
          <w:szCs w:val="24"/>
        </w:rPr>
      </w:pPr>
      <w:r w:rsidRPr="004E6CB1">
        <w:rPr>
          <w:sz w:val="24"/>
          <w:szCs w:val="24"/>
        </w:rPr>
        <w:t>Determinar la frecuencia de pérdida de audición en pacientes con ESP.</w:t>
      </w:r>
    </w:p>
    <w:p w:rsidR="0072530E" w:rsidRPr="004E6CB1" w:rsidRDefault="0072530E" w:rsidP="004E6CB1">
      <w:pPr>
        <w:jc w:val="both"/>
        <w:rPr>
          <w:sz w:val="24"/>
          <w:szCs w:val="24"/>
        </w:rPr>
      </w:pPr>
    </w:p>
    <w:p w:rsidR="00056009" w:rsidRPr="004E6CB1" w:rsidRDefault="00056009" w:rsidP="004E6CB1">
      <w:pPr>
        <w:jc w:val="both"/>
        <w:rPr>
          <w:sz w:val="24"/>
          <w:szCs w:val="24"/>
        </w:rPr>
      </w:pPr>
      <w:r w:rsidRPr="004E6CB1">
        <w:rPr>
          <w:sz w:val="24"/>
          <w:szCs w:val="24"/>
        </w:rPr>
        <w:t>OBJETIVOS SECUNDARIOS</w:t>
      </w:r>
    </w:p>
    <w:p w:rsidR="00056009" w:rsidRPr="004E6CB1" w:rsidRDefault="00440944" w:rsidP="004E6CB1">
      <w:pPr>
        <w:jc w:val="both"/>
        <w:rPr>
          <w:sz w:val="24"/>
          <w:szCs w:val="24"/>
        </w:rPr>
      </w:pPr>
      <w:r w:rsidRPr="004E6CB1">
        <w:rPr>
          <w:sz w:val="24"/>
          <w:szCs w:val="24"/>
        </w:rPr>
        <w:t>Relacionar la</w:t>
      </w:r>
      <w:r w:rsidR="00056009" w:rsidRPr="004E6CB1">
        <w:rPr>
          <w:sz w:val="24"/>
          <w:szCs w:val="24"/>
        </w:rPr>
        <w:t xml:space="preserve"> perdida de la audición con la</w:t>
      </w:r>
      <w:r w:rsidRPr="004E6CB1">
        <w:rPr>
          <w:sz w:val="24"/>
          <w:szCs w:val="24"/>
        </w:rPr>
        <w:t>ticas clínicas y serol</w:t>
      </w:r>
      <w:r w:rsidR="00FF13A0" w:rsidRPr="004E6CB1">
        <w:rPr>
          <w:sz w:val="24"/>
          <w:szCs w:val="24"/>
        </w:rPr>
        <w:t>ógicas de los pacientes con ESP</w:t>
      </w:r>
    </w:p>
    <w:p w:rsidR="008747E8" w:rsidRPr="004E6CB1" w:rsidRDefault="008747E8" w:rsidP="004E6CB1">
      <w:pPr>
        <w:jc w:val="both"/>
        <w:rPr>
          <w:sz w:val="24"/>
          <w:szCs w:val="24"/>
        </w:rPr>
      </w:pPr>
      <w:r w:rsidRPr="004E6CB1">
        <w:rPr>
          <w:sz w:val="24"/>
          <w:szCs w:val="24"/>
        </w:rPr>
        <w:t>Determinar la frecuencia de síntomas vestibulares en pacientes con ESP.</w:t>
      </w:r>
    </w:p>
    <w:p w:rsidR="00B5019F" w:rsidRPr="004E6CB1" w:rsidRDefault="00B5019F" w:rsidP="004E6CB1">
      <w:pPr>
        <w:jc w:val="both"/>
        <w:rPr>
          <w:sz w:val="24"/>
          <w:szCs w:val="24"/>
        </w:rPr>
      </w:pPr>
    </w:p>
    <w:p w:rsidR="00E57A3F" w:rsidRPr="004E6CB1" w:rsidRDefault="004C5192" w:rsidP="00A46AFB">
      <w:pPr>
        <w:jc w:val="center"/>
        <w:rPr>
          <w:sz w:val="24"/>
          <w:szCs w:val="24"/>
        </w:rPr>
      </w:pPr>
      <w:r w:rsidRPr="004E6CB1">
        <w:rPr>
          <w:sz w:val="24"/>
          <w:szCs w:val="24"/>
        </w:rPr>
        <w:t>Materiales y Mé</w:t>
      </w:r>
      <w:r w:rsidR="00015ED5" w:rsidRPr="004E6CB1">
        <w:rPr>
          <w:sz w:val="24"/>
          <w:szCs w:val="24"/>
        </w:rPr>
        <w:t>todo</w:t>
      </w:r>
    </w:p>
    <w:p w:rsidR="00015ED5" w:rsidRPr="004E6CB1" w:rsidRDefault="00E54CA7" w:rsidP="004E6CB1">
      <w:pPr>
        <w:jc w:val="both"/>
        <w:rPr>
          <w:sz w:val="24"/>
          <w:szCs w:val="24"/>
        </w:rPr>
      </w:pPr>
      <w:r w:rsidRPr="004E6CB1">
        <w:rPr>
          <w:sz w:val="24"/>
          <w:szCs w:val="24"/>
        </w:rPr>
        <w:t xml:space="preserve">Se realizara un estudio descriptivo observacional de corte transversal </w:t>
      </w:r>
      <w:r w:rsidR="00015ED5" w:rsidRPr="004E6CB1">
        <w:rPr>
          <w:sz w:val="24"/>
          <w:szCs w:val="24"/>
        </w:rPr>
        <w:t xml:space="preserve">entre el servicio de </w:t>
      </w:r>
      <w:r w:rsidR="004C5192" w:rsidRPr="004E6CB1">
        <w:rPr>
          <w:sz w:val="24"/>
          <w:szCs w:val="24"/>
        </w:rPr>
        <w:t>Reumatología</w:t>
      </w:r>
      <w:r w:rsidR="00015ED5" w:rsidRPr="004E6CB1">
        <w:rPr>
          <w:sz w:val="24"/>
          <w:szCs w:val="24"/>
        </w:rPr>
        <w:t xml:space="preserve"> y Otorrinolaringología del Hospital Ramos </w:t>
      </w:r>
      <w:r w:rsidRPr="004E6CB1">
        <w:rPr>
          <w:sz w:val="24"/>
          <w:szCs w:val="24"/>
        </w:rPr>
        <w:t>Mejía</w:t>
      </w:r>
    </w:p>
    <w:p w:rsidR="002A5BF2" w:rsidRPr="004E6CB1" w:rsidRDefault="004C5192" w:rsidP="004E6CB1">
      <w:pPr>
        <w:jc w:val="both"/>
        <w:rPr>
          <w:sz w:val="24"/>
          <w:szCs w:val="24"/>
        </w:rPr>
      </w:pPr>
      <w:r w:rsidRPr="004E6CB1">
        <w:rPr>
          <w:sz w:val="24"/>
          <w:szCs w:val="24"/>
        </w:rPr>
        <w:t>La población estará compuesta por pacientes con diagnóstico de ESP según criterios de clasificación ACR-EULAR 2013 que concurran al servicio de Reumatología</w:t>
      </w:r>
      <w:r w:rsidR="00B5019F" w:rsidRPr="004E6CB1">
        <w:rPr>
          <w:sz w:val="24"/>
          <w:szCs w:val="24"/>
        </w:rPr>
        <w:t>, con edad entre 18 y 60 años de edad. Quedaran excluidos de esta modalidad de estudio: Pacientes menores de 18 años y mayores de 60 años, pacientes que presenten diagnóstico de algún tipo de patología otológica</w:t>
      </w:r>
      <w:r w:rsidR="002A5BF2" w:rsidRPr="004E6CB1">
        <w:rPr>
          <w:sz w:val="24"/>
          <w:szCs w:val="24"/>
        </w:rPr>
        <w:t xml:space="preserve"> como: por trauma, Enfermedad de Meniere, cirugía otológica, complicaciones otológicas por infección;</w:t>
      </w:r>
      <w:r w:rsidR="00E03D57" w:rsidRPr="004E6CB1">
        <w:rPr>
          <w:sz w:val="24"/>
          <w:szCs w:val="24"/>
        </w:rPr>
        <w:t xml:space="preserve"> pacientes con antecedentes de exposición laboral al ruido y uso de medicación ototóxica</w:t>
      </w:r>
      <w:r w:rsidR="002A5BF2" w:rsidRPr="004E6CB1">
        <w:rPr>
          <w:sz w:val="24"/>
          <w:szCs w:val="24"/>
        </w:rPr>
        <w:t xml:space="preserve">: </w:t>
      </w:r>
    </w:p>
    <w:p w:rsidR="002A5BF2" w:rsidRPr="004E6CB1" w:rsidRDefault="002A5BF2" w:rsidP="004E6CB1">
      <w:pPr>
        <w:jc w:val="both"/>
        <w:rPr>
          <w:sz w:val="24"/>
          <w:szCs w:val="24"/>
        </w:rPr>
      </w:pPr>
      <w:r w:rsidRPr="004E6CB1">
        <w:rPr>
          <w:sz w:val="24"/>
          <w:szCs w:val="24"/>
        </w:rPr>
        <w:t>-AMINOGLUCOSIDOS: estreptomicina, kanamicina, neomicina, amikcina.</w:t>
      </w:r>
    </w:p>
    <w:p w:rsidR="002A5BF2" w:rsidRPr="004E6CB1" w:rsidRDefault="002A5BF2" w:rsidP="004E6CB1">
      <w:pPr>
        <w:jc w:val="both"/>
        <w:rPr>
          <w:sz w:val="24"/>
          <w:szCs w:val="24"/>
        </w:rPr>
      </w:pPr>
      <w:r w:rsidRPr="004E6CB1">
        <w:rPr>
          <w:sz w:val="24"/>
          <w:szCs w:val="24"/>
        </w:rPr>
        <w:t xml:space="preserve">-MACROLIDOS: con dosis mayores a 4 g/día </w:t>
      </w:r>
    </w:p>
    <w:p w:rsidR="002A5BF2" w:rsidRPr="004E6CB1" w:rsidRDefault="002A5BF2" w:rsidP="004E6CB1">
      <w:pPr>
        <w:jc w:val="both"/>
        <w:rPr>
          <w:sz w:val="24"/>
          <w:szCs w:val="24"/>
        </w:rPr>
      </w:pPr>
      <w:r w:rsidRPr="004E6CB1">
        <w:rPr>
          <w:sz w:val="24"/>
          <w:szCs w:val="24"/>
        </w:rPr>
        <w:t>-ANTINEOPLASICOS: cisplatino, carboplatino, metotrexate.</w:t>
      </w:r>
    </w:p>
    <w:p w:rsidR="002A5BF2" w:rsidRPr="004E6CB1" w:rsidRDefault="002A5BF2" w:rsidP="004E6CB1">
      <w:pPr>
        <w:jc w:val="both"/>
        <w:rPr>
          <w:sz w:val="24"/>
          <w:szCs w:val="24"/>
        </w:rPr>
      </w:pPr>
      <w:r w:rsidRPr="004E6CB1">
        <w:rPr>
          <w:sz w:val="24"/>
          <w:szCs w:val="24"/>
        </w:rPr>
        <w:t>-DIURÉTICOS: Ácido Etacrínico, Furosemida.</w:t>
      </w:r>
    </w:p>
    <w:p w:rsidR="002A5BF2" w:rsidRPr="004E6CB1" w:rsidRDefault="002A5BF2" w:rsidP="004E6CB1">
      <w:pPr>
        <w:jc w:val="both"/>
        <w:rPr>
          <w:sz w:val="24"/>
          <w:szCs w:val="24"/>
        </w:rPr>
      </w:pPr>
      <w:r w:rsidRPr="004E6CB1">
        <w:rPr>
          <w:sz w:val="24"/>
          <w:szCs w:val="24"/>
        </w:rPr>
        <w:t xml:space="preserve">-ANTIINFLAMATORIOS: Salicilatos a altas dosis </w:t>
      </w:r>
    </w:p>
    <w:p w:rsidR="004C5192" w:rsidRPr="004E6CB1" w:rsidRDefault="002A5BF2" w:rsidP="004E6CB1">
      <w:pPr>
        <w:jc w:val="both"/>
        <w:rPr>
          <w:sz w:val="24"/>
          <w:szCs w:val="24"/>
        </w:rPr>
      </w:pPr>
      <w:r w:rsidRPr="004E6CB1">
        <w:rPr>
          <w:sz w:val="24"/>
          <w:szCs w:val="24"/>
        </w:rPr>
        <w:lastRenderedPageBreak/>
        <w:t>-PREPARADOS TÓPICOS: neomicina, polimixina B, cloranfenicol.</w:t>
      </w:r>
      <w:r w:rsidR="00E03D57" w:rsidRPr="004E6CB1">
        <w:rPr>
          <w:sz w:val="24"/>
          <w:szCs w:val="24"/>
        </w:rPr>
        <w:t>.</w:t>
      </w:r>
    </w:p>
    <w:p w:rsidR="00717ECE" w:rsidRPr="004E6CB1" w:rsidRDefault="00E03D57" w:rsidP="004E6CB1">
      <w:pPr>
        <w:jc w:val="both"/>
        <w:rPr>
          <w:sz w:val="24"/>
          <w:szCs w:val="24"/>
        </w:rPr>
      </w:pPr>
      <w:r w:rsidRPr="004E6CB1">
        <w:rPr>
          <w:sz w:val="24"/>
          <w:szCs w:val="24"/>
        </w:rPr>
        <w:t>Se confeccionará Historia clínica para registrar d</w:t>
      </w:r>
      <w:r w:rsidR="00FF13A0" w:rsidRPr="004E6CB1">
        <w:rPr>
          <w:sz w:val="24"/>
          <w:szCs w:val="24"/>
        </w:rPr>
        <w:t>atos clínicos de, examen físico</w:t>
      </w:r>
      <w:r w:rsidRPr="004E6CB1">
        <w:rPr>
          <w:sz w:val="24"/>
          <w:szCs w:val="24"/>
        </w:rPr>
        <w:t xml:space="preserve"> y resultados de exámenes complementarios</w:t>
      </w:r>
      <w:r w:rsidR="00FF13A0" w:rsidRPr="004E6CB1">
        <w:rPr>
          <w:sz w:val="24"/>
          <w:szCs w:val="24"/>
        </w:rPr>
        <w:t>solicitados</w:t>
      </w:r>
      <w:r w:rsidR="0076399E" w:rsidRPr="004E6CB1">
        <w:rPr>
          <w:sz w:val="24"/>
          <w:szCs w:val="24"/>
        </w:rPr>
        <w:t xml:space="preserve"> de rutina</w:t>
      </w:r>
      <w:r w:rsidRPr="004E6CB1">
        <w:rPr>
          <w:sz w:val="24"/>
          <w:szCs w:val="24"/>
        </w:rPr>
        <w:t xml:space="preserve">. </w:t>
      </w:r>
    </w:p>
    <w:p w:rsidR="00AC7C52" w:rsidRPr="004E6CB1" w:rsidRDefault="00996483" w:rsidP="004E6CB1">
      <w:pPr>
        <w:jc w:val="both"/>
        <w:rPr>
          <w:sz w:val="24"/>
          <w:szCs w:val="24"/>
        </w:rPr>
      </w:pPr>
      <w:r w:rsidRPr="004E6CB1">
        <w:rPr>
          <w:sz w:val="24"/>
          <w:szCs w:val="24"/>
        </w:rPr>
        <w:t>La evaluación en el servicio de reumatología comprenderá y serán clasificados:</w:t>
      </w:r>
    </w:p>
    <w:p w:rsidR="00996483" w:rsidRPr="004E6CB1" w:rsidRDefault="00996483" w:rsidP="004E6CB1">
      <w:pPr>
        <w:pStyle w:val="Prrafodelista"/>
        <w:numPr>
          <w:ilvl w:val="0"/>
          <w:numId w:val="3"/>
        </w:numPr>
        <w:jc w:val="both"/>
        <w:rPr>
          <w:sz w:val="24"/>
          <w:szCs w:val="24"/>
        </w:rPr>
      </w:pPr>
      <w:r w:rsidRPr="004E6CB1">
        <w:rPr>
          <w:sz w:val="24"/>
          <w:szCs w:val="24"/>
        </w:rPr>
        <w:t>Cutáneo limitado/difuso según la extensión en piel de cada paciente.</w:t>
      </w:r>
    </w:p>
    <w:p w:rsidR="00AC7C52" w:rsidRPr="004E6CB1" w:rsidRDefault="00996483" w:rsidP="004E6CB1">
      <w:pPr>
        <w:pStyle w:val="Prrafodelista"/>
        <w:numPr>
          <w:ilvl w:val="0"/>
          <w:numId w:val="3"/>
        </w:numPr>
        <w:jc w:val="both"/>
        <w:rPr>
          <w:sz w:val="24"/>
          <w:szCs w:val="24"/>
        </w:rPr>
      </w:pPr>
      <w:r w:rsidRPr="004E6CB1">
        <w:rPr>
          <w:sz w:val="24"/>
          <w:szCs w:val="24"/>
        </w:rPr>
        <w:t>Se evaluara la última capilaroscopia que presente en la historia clínica del servicio</w:t>
      </w:r>
      <w:r w:rsidR="00AC7C52" w:rsidRPr="004E6CB1">
        <w:rPr>
          <w:sz w:val="24"/>
          <w:szCs w:val="24"/>
        </w:rPr>
        <w:t xml:space="preserve"> y anticuerpos presentes</w:t>
      </w:r>
    </w:p>
    <w:p w:rsidR="00E03D57" w:rsidRPr="004E6CB1" w:rsidRDefault="00E03D57" w:rsidP="004E6CB1">
      <w:pPr>
        <w:jc w:val="both"/>
        <w:rPr>
          <w:sz w:val="24"/>
          <w:szCs w:val="24"/>
        </w:rPr>
      </w:pPr>
      <w:r w:rsidRPr="004E6CB1">
        <w:rPr>
          <w:sz w:val="24"/>
          <w:szCs w:val="24"/>
        </w:rPr>
        <w:t>La eva</w:t>
      </w:r>
      <w:r w:rsidR="004030BC" w:rsidRPr="004E6CB1">
        <w:rPr>
          <w:sz w:val="24"/>
          <w:szCs w:val="24"/>
        </w:rPr>
        <w:t>luación</w:t>
      </w:r>
      <w:r w:rsidRPr="004E6CB1">
        <w:rPr>
          <w:sz w:val="24"/>
          <w:szCs w:val="24"/>
        </w:rPr>
        <w:t xml:space="preserve"> físic</w:t>
      </w:r>
      <w:r w:rsidR="004030BC" w:rsidRPr="004E6CB1">
        <w:rPr>
          <w:sz w:val="24"/>
          <w:szCs w:val="24"/>
        </w:rPr>
        <w:t>a</w:t>
      </w:r>
      <w:r w:rsidR="00996483" w:rsidRPr="004E6CB1">
        <w:rPr>
          <w:sz w:val="24"/>
          <w:szCs w:val="24"/>
        </w:rPr>
        <w:t xml:space="preserve"> en el servicio de Otorrinolaringologia</w:t>
      </w:r>
      <w:r w:rsidRPr="004E6CB1">
        <w:rPr>
          <w:sz w:val="24"/>
          <w:szCs w:val="24"/>
        </w:rPr>
        <w:t xml:space="preserve"> estará realizada siempre por los mismos profesionales (medico-fonoudiologo) y comprenderá: </w:t>
      </w:r>
    </w:p>
    <w:p w:rsidR="00E03D57" w:rsidRPr="004E6CB1" w:rsidRDefault="004030BC" w:rsidP="004E6CB1">
      <w:pPr>
        <w:pStyle w:val="Prrafodelista"/>
        <w:numPr>
          <w:ilvl w:val="0"/>
          <w:numId w:val="2"/>
        </w:numPr>
        <w:jc w:val="both"/>
        <w:rPr>
          <w:sz w:val="24"/>
          <w:szCs w:val="24"/>
        </w:rPr>
      </w:pPr>
      <w:r w:rsidRPr="004E6CB1">
        <w:rPr>
          <w:sz w:val="24"/>
          <w:szCs w:val="24"/>
        </w:rPr>
        <w:t>Inspección del pabellón auricular</w:t>
      </w:r>
    </w:p>
    <w:p w:rsidR="004030BC" w:rsidRPr="004E6CB1" w:rsidRDefault="00E54CA7" w:rsidP="004E6CB1">
      <w:pPr>
        <w:pStyle w:val="Prrafodelista"/>
        <w:numPr>
          <w:ilvl w:val="0"/>
          <w:numId w:val="2"/>
        </w:numPr>
        <w:jc w:val="both"/>
        <w:rPr>
          <w:sz w:val="24"/>
          <w:szCs w:val="24"/>
        </w:rPr>
      </w:pPr>
      <w:r w:rsidRPr="004E6CB1">
        <w:rPr>
          <w:sz w:val="24"/>
          <w:szCs w:val="24"/>
        </w:rPr>
        <w:t>Valoración</w:t>
      </w:r>
      <w:r w:rsidR="004030BC" w:rsidRPr="004E6CB1">
        <w:rPr>
          <w:sz w:val="24"/>
          <w:szCs w:val="24"/>
        </w:rPr>
        <w:t xml:space="preserve"> de ambos oídos mediante otomicroscopía</w:t>
      </w:r>
    </w:p>
    <w:p w:rsidR="000A2D68" w:rsidRPr="004E6CB1" w:rsidRDefault="00FF13A0" w:rsidP="004E6CB1">
      <w:pPr>
        <w:pStyle w:val="Prrafodelista"/>
        <w:numPr>
          <w:ilvl w:val="0"/>
          <w:numId w:val="2"/>
        </w:numPr>
        <w:jc w:val="both"/>
        <w:rPr>
          <w:sz w:val="24"/>
          <w:szCs w:val="24"/>
        </w:rPr>
      </w:pPr>
      <w:r w:rsidRPr="004E6CB1">
        <w:rPr>
          <w:sz w:val="24"/>
          <w:szCs w:val="24"/>
        </w:rPr>
        <w:t>ValoraciónAudiológica</w:t>
      </w:r>
      <w:r w:rsidR="000A2D68" w:rsidRPr="004E6CB1">
        <w:rPr>
          <w:sz w:val="24"/>
          <w:szCs w:val="24"/>
        </w:rPr>
        <w:t>:</w:t>
      </w:r>
    </w:p>
    <w:p w:rsidR="004030BC" w:rsidRPr="004E6CB1" w:rsidRDefault="000A2D68" w:rsidP="004E6CB1">
      <w:pPr>
        <w:pStyle w:val="Prrafodelista"/>
        <w:jc w:val="both"/>
        <w:rPr>
          <w:sz w:val="24"/>
          <w:szCs w:val="24"/>
        </w:rPr>
      </w:pPr>
      <w:r w:rsidRPr="004E6CB1">
        <w:rPr>
          <w:sz w:val="24"/>
          <w:szCs w:val="24"/>
        </w:rPr>
        <w:t>-</w:t>
      </w:r>
      <w:r w:rsidR="00A734EE" w:rsidRPr="004E6CB1">
        <w:rPr>
          <w:sz w:val="24"/>
          <w:szCs w:val="24"/>
        </w:rPr>
        <w:t>Audiometría</w:t>
      </w:r>
      <w:r w:rsidR="004030BC" w:rsidRPr="004E6CB1">
        <w:rPr>
          <w:sz w:val="24"/>
          <w:szCs w:val="24"/>
        </w:rPr>
        <w:t xml:space="preserve"> Tonal, realizada </w:t>
      </w:r>
      <w:r w:rsidR="00186ED7" w:rsidRPr="004E6CB1">
        <w:rPr>
          <w:sz w:val="24"/>
          <w:szCs w:val="24"/>
        </w:rPr>
        <w:t xml:space="preserve">con audiómetro </w:t>
      </w:r>
      <w:r w:rsidR="00FF13A0" w:rsidRPr="004E6CB1">
        <w:rPr>
          <w:sz w:val="24"/>
          <w:szCs w:val="24"/>
        </w:rPr>
        <w:t>I</w:t>
      </w:r>
      <w:r w:rsidR="00186ED7" w:rsidRPr="004E6CB1">
        <w:rPr>
          <w:sz w:val="24"/>
          <w:szCs w:val="24"/>
        </w:rPr>
        <w:t>nteracoustic AC 40</w:t>
      </w:r>
      <w:r w:rsidR="00A734EE" w:rsidRPr="004E6CB1">
        <w:rPr>
          <w:sz w:val="24"/>
          <w:szCs w:val="24"/>
        </w:rPr>
        <w:t>: se expresaran los umbrales de audición en decibelios de nivel de audición (dB de HL), que tienen como referencia la curva del umbral de audición normal (0dB). Una paciente cuyos umbrales tengan un valor mayor que 25 dB se clasificará como una pérdida de audición.</w:t>
      </w:r>
      <w:r w:rsidR="00F0693C" w:rsidRPr="004E6CB1">
        <w:rPr>
          <w:sz w:val="24"/>
          <w:szCs w:val="24"/>
        </w:rPr>
        <w:t xml:space="preserve"> Se clasificara en: Leve: 20-40 dB, moderada: &gt;40-</w:t>
      </w:r>
      <w:r w:rsidR="008747E8" w:rsidRPr="004E6CB1">
        <w:rPr>
          <w:sz w:val="24"/>
          <w:szCs w:val="24"/>
        </w:rPr>
        <w:t>6</w:t>
      </w:r>
      <w:r w:rsidR="00F0693C" w:rsidRPr="004E6CB1">
        <w:rPr>
          <w:sz w:val="24"/>
          <w:szCs w:val="24"/>
        </w:rPr>
        <w:t>0</w:t>
      </w:r>
      <w:r w:rsidR="008747E8" w:rsidRPr="004E6CB1">
        <w:rPr>
          <w:sz w:val="24"/>
          <w:szCs w:val="24"/>
        </w:rPr>
        <w:t xml:space="preserve"> dB</w:t>
      </w:r>
      <w:r w:rsidR="00F0693C" w:rsidRPr="004E6CB1">
        <w:rPr>
          <w:sz w:val="24"/>
          <w:szCs w:val="24"/>
        </w:rPr>
        <w:t xml:space="preserve"> y severa: &gt;</w:t>
      </w:r>
      <w:r w:rsidR="008747E8" w:rsidRPr="004E6CB1">
        <w:rPr>
          <w:sz w:val="24"/>
          <w:szCs w:val="24"/>
        </w:rPr>
        <w:t>6</w:t>
      </w:r>
      <w:r w:rsidR="00F0693C" w:rsidRPr="004E6CB1">
        <w:rPr>
          <w:sz w:val="24"/>
          <w:szCs w:val="24"/>
        </w:rPr>
        <w:t>0</w:t>
      </w:r>
      <w:r w:rsidR="008747E8" w:rsidRPr="004E6CB1">
        <w:rPr>
          <w:sz w:val="24"/>
          <w:szCs w:val="24"/>
        </w:rPr>
        <w:t>-90 dB y profundo &gt;90 dB</w:t>
      </w:r>
      <w:r w:rsidR="00F0693C" w:rsidRPr="004E6CB1">
        <w:rPr>
          <w:sz w:val="24"/>
          <w:szCs w:val="24"/>
        </w:rPr>
        <w:t>.</w:t>
      </w:r>
    </w:p>
    <w:p w:rsidR="00186ED7" w:rsidRPr="004E6CB1" w:rsidRDefault="000A2D68" w:rsidP="004E6CB1">
      <w:pPr>
        <w:pStyle w:val="Prrafodelista"/>
        <w:jc w:val="both"/>
        <w:rPr>
          <w:sz w:val="24"/>
          <w:szCs w:val="24"/>
        </w:rPr>
      </w:pPr>
      <w:r w:rsidRPr="004E6CB1">
        <w:rPr>
          <w:sz w:val="24"/>
          <w:szCs w:val="24"/>
        </w:rPr>
        <w:t>-</w:t>
      </w:r>
      <w:r w:rsidR="00186ED7" w:rsidRPr="004E6CB1">
        <w:rPr>
          <w:sz w:val="24"/>
          <w:szCs w:val="24"/>
        </w:rPr>
        <w:t>Logoaudiometria, realizada con audiómetro interacoustic AC 40</w:t>
      </w:r>
    </w:p>
    <w:p w:rsidR="00186ED7" w:rsidRPr="004E6CB1" w:rsidRDefault="00186ED7" w:rsidP="004E6CB1">
      <w:pPr>
        <w:pStyle w:val="Prrafodelista"/>
        <w:numPr>
          <w:ilvl w:val="0"/>
          <w:numId w:val="2"/>
        </w:numPr>
        <w:jc w:val="both"/>
        <w:rPr>
          <w:sz w:val="24"/>
          <w:szCs w:val="24"/>
        </w:rPr>
      </w:pPr>
      <w:r w:rsidRPr="004E6CB1">
        <w:rPr>
          <w:sz w:val="24"/>
          <w:szCs w:val="24"/>
        </w:rPr>
        <w:t>Valoracion clínica vestibular realizada mediante tabla de examen funcional laberintico utilizada en servicio de Otorrinolaringologia (se adjunta) que incluye:</w:t>
      </w:r>
    </w:p>
    <w:p w:rsidR="00186ED7" w:rsidRPr="004E6CB1" w:rsidRDefault="00186ED7" w:rsidP="004E6CB1">
      <w:pPr>
        <w:pStyle w:val="Prrafodelista"/>
        <w:jc w:val="both"/>
        <w:rPr>
          <w:sz w:val="24"/>
          <w:szCs w:val="24"/>
        </w:rPr>
      </w:pPr>
      <w:r w:rsidRPr="004E6CB1">
        <w:rPr>
          <w:sz w:val="24"/>
          <w:szCs w:val="24"/>
        </w:rPr>
        <w:t>-Valoración de nistagmo espontaneo</w:t>
      </w:r>
      <w:r w:rsidR="008747E8" w:rsidRPr="004E6CB1">
        <w:rPr>
          <w:sz w:val="24"/>
          <w:szCs w:val="24"/>
        </w:rPr>
        <w:t>: se considerará como positivo si el mismo es horizontal, vertical o rotatorio.</w:t>
      </w:r>
    </w:p>
    <w:p w:rsidR="00090796" w:rsidRPr="004E6CB1" w:rsidRDefault="00186ED7" w:rsidP="004E6CB1">
      <w:pPr>
        <w:pStyle w:val="Prrafodelista"/>
        <w:jc w:val="both"/>
        <w:rPr>
          <w:sz w:val="24"/>
          <w:szCs w:val="24"/>
        </w:rPr>
      </w:pPr>
      <w:r w:rsidRPr="004E6CB1">
        <w:rPr>
          <w:sz w:val="24"/>
          <w:szCs w:val="24"/>
        </w:rPr>
        <w:t xml:space="preserve">-Pruebas Estaticas: </w:t>
      </w:r>
    </w:p>
    <w:p w:rsidR="00090796" w:rsidRPr="004E6CB1" w:rsidRDefault="00090796" w:rsidP="004E6CB1">
      <w:pPr>
        <w:pStyle w:val="Prrafodelista"/>
        <w:jc w:val="both"/>
        <w:rPr>
          <w:sz w:val="24"/>
          <w:szCs w:val="24"/>
        </w:rPr>
      </w:pPr>
      <w:r w:rsidRPr="004E6CB1">
        <w:rPr>
          <w:sz w:val="24"/>
          <w:szCs w:val="24"/>
        </w:rPr>
        <w:t xml:space="preserve">a) Romberg: positiva si </w:t>
      </w:r>
      <w:r w:rsidR="00AC7C52" w:rsidRPr="004E6CB1">
        <w:rPr>
          <w:sz w:val="24"/>
          <w:szCs w:val="24"/>
        </w:rPr>
        <w:t>lateraliza</w:t>
      </w:r>
    </w:p>
    <w:p w:rsidR="00090796" w:rsidRPr="004E6CB1" w:rsidRDefault="00186ED7" w:rsidP="004E6CB1">
      <w:pPr>
        <w:pStyle w:val="Prrafodelista"/>
        <w:jc w:val="both"/>
        <w:rPr>
          <w:sz w:val="24"/>
          <w:szCs w:val="24"/>
        </w:rPr>
      </w:pPr>
      <w:r w:rsidRPr="004E6CB1">
        <w:rPr>
          <w:sz w:val="24"/>
          <w:szCs w:val="24"/>
        </w:rPr>
        <w:t>b) Romberg sensibilizado</w:t>
      </w:r>
      <w:r w:rsidR="00AC7C52" w:rsidRPr="004E6CB1">
        <w:rPr>
          <w:sz w:val="24"/>
          <w:szCs w:val="24"/>
        </w:rPr>
        <w:t>: positiva si lateraliza</w:t>
      </w:r>
    </w:p>
    <w:p w:rsidR="00186ED7" w:rsidRPr="004E6CB1" w:rsidRDefault="00186ED7" w:rsidP="004E6CB1">
      <w:pPr>
        <w:pStyle w:val="Prrafodelista"/>
        <w:jc w:val="both"/>
        <w:rPr>
          <w:sz w:val="24"/>
          <w:szCs w:val="24"/>
        </w:rPr>
      </w:pPr>
      <w:r w:rsidRPr="004E6CB1">
        <w:rPr>
          <w:sz w:val="24"/>
          <w:szCs w:val="24"/>
        </w:rPr>
        <w:t xml:space="preserve"> c) Prueba de desviación de índice de Barany</w:t>
      </w:r>
      <w:r w:rsidR="00090796" w:rsidRPr="004E6CB1">
        <w:rPr>
          <w:sz w:val="24"/>
          <w:szCs w:val="24"/>
        </w:rPr>
        <w:t xml:space="preserve"> positiva cuando exista una desviación de alguna de las extremidades superiores.</w:t>
      </w:r>
    </w:p>
    <w:p w:rsidR="00090796" w:rsidRPr="004E6CB1" w:rsidRDefault="00186ED7" w:rsidP="004E6CB1">
      <w:pPr>
        <w:pStyle w:val="Prrafodelista"/>
        <w:jc w:val="both"/>
        <w:rPr>
          <w:sz w:val="24"/>
          <w:szCs w:val="24"/>
        </w:rPr>
      </w:pPr>
      <w:r w:rsidRPr="004E6CB1">
        <w:rPr>
          <w:sz w:val="24"/>
          <w:szCs w:val="24"/>
        </w:rPr>
        <w:t xml:space="preserve">-Pruebas dinámicas: </w:t>
      </w:r>
    </w:p>
    <w:p w:rsidR="00090796" w:rsidRPr="004E6CB1" w:rsidRDefault="00186ED7" w:rsidP="004E6CB1">
      <w:pPr>
        <w:pStyle w:val="Prrafodelista"/>
        <w:jc w:val="both"/>
        <w:rPr>
          <w:sz w:val="24"/>
          <w:szCs w:val="24"/>
        </w:rPr>
      </w:pPr>
      <w:r w:rsidRPr="004E6CB1">
        <w:rPr>
          <w:sz w:val="24"/>
          <w:szCs w:val="24"/>
        </w:rPr>
        <w:t>a) Unterberger</w:t>
      </w:r>
      <w:r w:rsidR="00717ECE" w:rsidRPr="004E6CB1">
        <w:rPr>
          <w:sz w:val="24"/>
          <w:szCs w:val="24"/>
        </w:rPr>
        <w:t>: positiva si existe una desviación en la marcha</w:t>
      </w:r>
    </w:p>
    <w:p w:rsidR="00090796" w:rsidRPr="004E6CB1" w:rsidRDefault="00186ED7" w:rsidP="004E6CB1">
      <w:pPr>
        <w:pStyle w:val="Prrafodelista"/>
        <w:jc w:val="both"/>
        <w:rPr>
          <w:sz w:val="24"/>
          <w:szCs w:val="24"/>
        </w:rPr>
      </w:pPr>
      <w:r w:rsidRPr="004E6CB1">
        <w:rPr>
          <w:sz w:val="24"/>
          <w:szCs w:val="24"/>
        </w:rPr>
        <w:t xml:space="preserve">b) </w:t>
      </w:r>
      <w:r w:rsidR="00717ECE" w:rsidRPr="004E6CB1">
        <w:rPr>
          <w:sz w:val="24"/>
          <w:szCs w:val="24"/>
        </w:rPr>
        <w:t>BabinskiWeil: positiva si existe oscilación de la línea media en la marcha</w:t>
      </w:r>
    </w:p>
    <w:p w:rsidR="00090796" w:rsidRPr="004E6CB1" w:rsidRDefault="00717ECE" w:rsidP="004E6CB1">
      <w:pPr>
        <w:pStyle w:val="Prrafodelista"/>
        <w:jc w:val="both"/>
        <w:rPr>
          <w:sz w:val="24"/>
          <w:szCs w:val="24"/>
        </w:rPr>
      </w:pPr>
      <w:r w:rsidRPr="004E6CB1">
        <w:rPr>
          <w:sz w:val="24"/>
          <w:szCs w:val="24"/>
        </w:rPr>
        <w:t xml:space="preserve">C) Prueba índice nariz: positiva si existe dismetría </w:t>
      </w:r>
    </w:p>
    <w:p w:rsidR="00186ED7" w:rsidRPr="004E6CB1" w:rsidRDefault="00717ECE" w:rsidP="004E6CB1">
      <w:pPr>
        <w:pStyle w:val="Prrafodelista"/>
        <w:jc w:val="both"/>
        <w:rPr>
          <w:sz w:val="24"/>
          <w:szCs w:val="24"/>
        </w:rPr>
      </w:pPr>
      <w:r w:rsidRPr="004E6CB1">
        <w:rPr>
          <w:sz w:val="24"/>
          <w:szCs w:val="24"/>
        </w:rPr>
        <w:t>D) Diadococinesia: será positiva si existe una alteración en la misma</w:t>
      </w:r>
    </w:p>
    <w:p w:rsidR="004E6CB1" w:rsidRPr="004E6CB1" w:rsidRDefault="004E6CB1" w:rsidP="004E6CB1">
      <w:pPr>
        <w:jc w:val="both"/>
        <w:rPr>
          <w:sz w:val="24"/>
          <w:szCs w:val="24"/>
          <w:lang w:val="es-ES_tradnl"/>
        </w:rPr>
      </w:pPr>
      <w:r w:rsidRPr="004E6CB1">
        <w:rPr>
          <w:sz w:val="24"/>
          <w:szCs w:val="24"/>
        </w:rPr>
        <w:lastRenderedPageBreak/>
        <w:t xml:space="preserve">Consideraciones éticas: </w:t>
      </w:r>
      <w:r w:rsidRPr="004E6CB1">
        <w:rPr>
          <w:sz w:val="24"/>
          <w:szCs w:val="24"/>
          <w:lang w:val="es-ES_tradnl"/>
        </w:rPr>
        <w:t>El proyecto será sometido a la aprobación del comité de ética del Hospital Ramos Mejia, considerado los principios éticos enunciados en la Declaración de Helsinki y las Guías de Buenas Prácticas Clínicas.</w:t>
      </w:r>
    </w:p>
    <w:p w:rsidR="004E6CB1" w:rsidRPr="004E6CB1" w:rsidRDefault="004E6CB1" w:rsidP="004E6CB1">
      <w:pPr>
        <w:jc w:val="both"/>
        <w:rPr>
          <w:sz w:val="24"/>
          <w:szCs w:val="24"/>
          <w:lang w:val="es-ES_tradnl"/>
        </w:rPr>
      </w:pPr>
      <w:r w:rsidRPr="004E6CB1">
        <w:rPr>
          <w:sz w:val="24"/>
          <w:szCs w:val="24"/>
          <w:lang w:val="es-ES_tradnl"/>
        </w:rPr>
        <w:t>Todos los pacientes deberán firmar el consentimiento informado previo a la incorporación de los datos. La información obtenida de este estudio será conservada en forma confidencial en la medida de lo dispuesto por las leyes nacionales. En cualquier informe científico y/o publicación que pudiera resultar de esta investigación los pacientes no serán identificados, para mantener la confidencialidad de sus datos.  El contenido no podrá ser utilizado para fines diferentes a los del propio estudio. Los médicos de ambos servicios no recibirán ningún tipo de remuneración económica por incluir sus pacientes en este estudio. Los investigadores se comprometen a la publicación y difusión de los resultados una vez concluida la investigación.</w:t>
      </w:r>
    </w:p>
    <w:p w:rsidR="004E6CB1" w:rsidRPr="004E6CB1" w:rsidRDefault="004E6CB1" w:rsidP="004E6CB1">
      <w:pPr>
        <w:jc w:val="both"/>
        <w:rPr>
          <w:sz w:val="24"/>
          <w:szCs w:val="24"/>
        </w:rPr>
      </w:pPr>
    </w:p>
    <w:p w:rsidR="004E6CB1" w:rsidRPr="004E6CB1" w:rsidRDefault="004E6CB1" w:rsidP="004E6CB1">
      <w:pPr>
        <w:jc w:val="both"/>
        <w:rPr>
          <w:sz w:val="24"/>
          <w:szCs w:val="24"/>
        </w:rPr>
      </w:pPr>
      <w:r w:rsidRPr="004E6CB1">
        <w:rPr>
          <w:sz w:val="24"/>
          <w:szCs w:val="24"/>
        </w:rPr>
        <w:t>Analisis estadístico: Las variables numéricas serán expresadas como media y desvío estándar, si la distribución es normal, y como medianas y rango intercuartil, si la distribución no es normal.</w:t>
      </w:r>
    </w:p>
    <w:p w:rsidR="004E6CB1" w:rsidRPr="004E6CB1" w:rsidRDefault="004E6CB1" w:rsidP="004E6CB1">
      <w:pPr>
        <w:jc w:val="both"/>
        <w:rPr>
          <w:sz w:val="24"/>
          <w:szCs w:val="24"/>
        </w:rPr>
      </w:pPr>
      <w:r w:rsidRPr="004E6CB1">
        <w:rPr>
          <w:sz w:val="24"/>
          <w:szCs w:val="24"/>
        </w:rPr>
        <w:t xml:space="preserve"> Para las variables categóricas se utilizarán frecuencia absoluta, frecuencia relativa, porcentajes. </w:t>
      </w:r>
    </w:p>
    <w:p w:rsidR="00CA5108" w:rsidRDefault="004E6CB1" w:rsidP="004E6CB1">
      <w:pPr>
        <w:jc w:val="both"/>
        <w:rPr>
          <w:sz w:val="24"/>
          <w:szCs w:val="24"/>
        </w:rPr>
      </w:pPr>
      <w:r w:rsidRPr="004E6CB1">
        <w:rPr>
          <w:sz w:val="24"/>
          <w:szCs w:val="24"/>
        </w:rPr>
        <w:t>Se considerará significativo un valor de p &lt; 0,05.</w:t>
      </w:r>
    </w:p>
    <w:p w:rsidR="0072530E" w:rsidRDefault="0072530E">
      <w:pPr>
        <w:rPr>
          <w:sz w:val="24"/>
          <w:szCs w:val="24"/>
        </w:rPr>
      </w:pPr>
      <w:r>
        <w:rPr>
          <w:sz w:val="24"/>
          <w:szCs w:val="24"/>
        </w:rPr>
        <w:br w:type="page"/>
      </w:r>
    </w:p>
    <w:p w:rsidR="00A46AFB" w:rsidRPr="004E6CB1" w:rsidRDefault="00A46AFB" w:rsidP="004E6CB1">
      <w:pPr>
        <w:jc w:val="both"/>
        <w:rPr>
          <w:sz w:val="24"/>
          <w:szCs w:val="24"/>
        </w:rPr>
      </w:pPr>
    </w:p>
    <w:p w:rsidR="00A46AFB" w:rsidRDefault="00A46AFB" w:rsidP="004E6CB1">
      <w:pPr>
        <w:jc w:val="both"/>
        <w:rPr>
          <w:sz w:val="24"/>
          <w:szCs w:val="24"/>
        </w:rPr>
      </w:pPr>
    </w:p>
    <w:p w:rsidR="00870AD8" w:rsidRDefault="00870AD8" w:rsidP="00870AD8">
      <w:pPr>
        <w:jc w:val="both"/>
        <w:rPr>
          <w:sz w:val="24"/>
          <w:szCs w:val="24"/>
        </w:rPr>
      </w:pPr>
      <w:r>
        <w:rPr>
          <w:sz w:val="24"/>
          <w:szCs w:val="24"/>
        </w:rPr>
        <w:t>ANEXO1: Evaluación por servicio de Reumatología</w:t>
      </w:r>
    </w:p>
    <w:p w:rsidR="00870AD8" w:rsidRPr="00870AD8" w:rsidRDefault="00870AD8" w:rsidP="00870AD8">
      <w:pPr>
        <w:rPr>
          <w:rFonts w:ascii="Times New Roman" w:hAnsi="Times New Roman" w:cs="Times New Roman"/>
          <w:b/>
          <w:bCs/>
          <w:sz w:val="24"/>
          <w:szCs w:val="24"/>
          <w:u w:val="single"/>
        </w:rPr>
      </w:pPr>
      <w:r w:rsidRPr="00870AD8">
        <w:rPr>
          <w:rFonts w:ascii="Times New Roman" w:hAnsi="Times New Roman" w:cs="Times New Roman"/>
          <w:b/>
          <w:bCs/>
          <w:sz w:val="24"/>
          <w:szCs w:val="24"/>
          <w:u w:val="single"/>
        </w:rPr>
        <w:t>Edad:</w:t>
      </w:r>
    </w:p>
    <w:p w:rsidR="00870AD8" w:rsidRDefault="00870AD8" w:rsidP="00870AD8">
      <w:pPr>
        <w:jc w:val="both"/>
        <w:rPr>
          <w:rFonts w:ascii="Times New Roman" w:hAnsi="Times New Roman" w:cs="Times New Roman"/>
          <w:bCs/>
          <w:sz w:val="24"/>
          <w:szCs w:val="24"/>
        </w:rPr>
      </w:pPr>
      <w:r w:rsidRPr="00870AD8">
        <w:rPr>
          <w:rFonts w:ascii="Times New Roman" w:hAnsi="Times New Roman" w:cs="Times New Roman"/>
          <w:b/>
          <w:bCs/>
          <w:sz w:val="24"/>
          <w:szCs w:val="24"/>
          <w:u w:val="single"/>
        </w:rPr>
        <w:t>Tipo de esclerodermia:</w:t>
      </w:r>
      <w:r>
        <w:rPr>
          <w:rFonts w:ascii="Times New Roman" w:hAnsi="Times New Roman" w:cs="Times New Roman"/>
          <w:bCs/>
          <w:sz w:val="24"/>
          <w:szCs w:val="24"/>
        </w:rPr>
        <w:t>LIMITADA / DIFUSA</w:t>
      </w:r>
    </w:p>
    <w:p w:rsidR="00870AD8" w:rsidRDefault="00870AD8" w:rsidP="00870AD8">
      <w:pPr>
        <w:jc w:val="both"/>
        <w:rPr>
          <w:rFonts w:ascii="Times New Roman" w:hAnsi="Times New Roman" w:cs="Times New Roman"/>
          <w:bCs/>
          <w:sz w:val="24"/>
          <w:szCs w:val="24"/>
        </w:rPr>
      </w:pPr>
      <w:r>
        <w:rPr>
          <w:rFonts w:ascii="Times New Roman" w:hAnsi="Times New Roman" w:cs="Times New Roman"/>
          <w:bCs/>
          <w:sz w:val="24"/>
          <w:szCs w:val="24"/>
        </w:rPr>
        <w:t>Año desde de inicio de síntomas:______________</w:t>
      </w:r>
    </w:p>
    <w:p w:rsidR="00870AD8" w:rsidRDefault="00870AD8" w:rsidP="00870AD8">
      <w:pPr>
        <w:jc w:val="both"/>
        <w:rPr>
          <w:rFonts w:ascii="Times New Roman" w:hAnsi="Times New Roman" w:cs="Times New Roman"/>
          <w:bCs/>
          <w:sz w:val="24"/>
          <w:szCs w:val="24"/>
        </w:rPr>
      </w:pPr>
      <w:r>
        <w:rPr>
          <w:rFonts w:ascii="Times New Roman" w:hAnsi="Times New Roman" w:cs="Times New Roman"/>
          <w:bCs/>
          <w:sz w:val="24"/>
          <w:szCs w:val="24"/>
        </w:rPr>
        <w:t>Años desde el diagnóstico:________________</w:t>
      </w:r>
    </w:p>
    <w:p w:rsidR="00A917AE" w:rsidRDefault="00A917AE" w:rsidP="00870AD8">
      <w:pPr>
        <w:jc w:val="both"/>
        <w:rPr>
          <w:rFonts w:ascii="Times New Roman" w:hAnsi="Times New Roman" w:cs="Times New Roman"/>
          <w:bCs/>
          <w:sz w:val="24"/>
          <w:szCs w:val="24"/>
        </w:rPr>
      </w:pPr>
      <w:r>
        <w:rPr>
          <w:rFonts w:ascii="Times New Roman" w:hAnsi="Times New Roman" w:cs="Times New Roman"/>
          <w:bCs/>
          <w:sz w:val="24"/>
          <w:szCs w:val="24"/>
        </w:rPr>
        <w:t>FAN: ___________________________  FECHA:</w:t>
      </w:r>
    </w:p>
    <w:p w:rsidR="003E60FF" w:rsidRDefault="003E60FF" w:rsidP="00870AD8">
      <w:pPr>
        <w:jc w:val="both"/>
        <w:rPr>
          <w:rFonts w:ascii="Times New Roman" w:hAnsi="Times New Roman" w:cs="Times New Roman"/>
          <w:bCs/>
          <w:sz w:val="24"/>
          <w:szCs w:val="24"/>
        </w:rPr>
      </w:pPr>
      <w:r>
        <w:rPr>
          <w:rFonts w:ascii="Times New Roman" w:hAnsi="Times New Roman" w:cs="Times New Roman"/>
          <w:bCs/>
          <w:sz w:val="24"/>
          <w:szCs w:val="24"/>
        </w:rPr>
        <w:t>Otros anticuerpos:</w:t>
      </w:r>
    </w:p>
    <w:p w:rsidR="00A917AE" w:rsidRDefault="00A917AE" w:rsidP="00870AD8">
      <w:pPr>
        <w:jc w:val="both"/>
        <w:rPr>
          <w:rFonts w:ascii="Times New Roman" w:hAnsi="Times New Roman" w:cs="Times New Roman"/>
          <w:bCs/>
          <w:sz w:val="24"/>
          <w:szCs w:val="24"/>
        </w:rPr>
      </w:pPr>
      <w:r>
        <w:rPr>
          <w:rFonts w:ascii="Times New Roman" w:hAnsi="Times New Roman" w:cs="Times New Roman"/>
          <w:bCs/>
          <w:sz w:val="24"/>
          <w:szCs w:val="24"/>
        </w:rPr>
        <w:t>Capilaroscopia:____________________ FECHA:</w:t>
      </w:r>
    </w:p>
    <w:p w:rsidR="003E60FF" w:rsidRPr="003E60FF" w:rsidRDefault="003E60FF" w:rsidP="003E60FF">
      <w:pPr>
        <w:numPr>
          <w:ilvl w:val="0"/>
          <w:numId w:val="6"/>
        </w:numPr>
        <w:jc w:val="both"/>
        <w:rPr>
          <w:rFonts w:ascii="Times New Roman" w:hAnsi="Times New Roman" w:cs="Times New Roman"/>
          <w:b/>
          <w:bCs/>
          <w:sz w:val="24"/>
          <w:szCs w:val="24"/>
          <w:u w:val="single"/>
        </w:rPr>
      </w:pPr>
      <w:r w:rsidRPr="003E60FF">
        <w:rPr>
          <w:rFonts w:ascii="Times New Roman" w:hAnsi="Times New Roman" w:cs="Times New Roman"/>
          <w:b/>
          <w:bCs/>
          <w:sz w:val="24"/>
          <w:szCs w:val="24"/>
          <w:u w:val="single"/>
        </w:rPr>
        <w:t>Tipo de Esclerosis sistémica progresiva:</w:t>
      </w:r>
    </w:p>
    <w:p w:rsidR="003E60FF" w:rsidRPr="003E60FF" w:rsidRDefault="003E60FF" w:rsidP="003E60FF">
      <w:pPr>
        <w:jc w:val="both"/>
        <w:rPr>
          <w:rFonts w:ascii="Times New Roman" w:hAnsi="Times New Roman" w:cs="Times New Roman"/>
          <w:b/>
          <w:bCs/>
          <w:sz w:val="24"/>
          <w:szCs w:val="24"/>
          <w:u w:val="single"/>
        </w:rPr>
      </w:pPr>
    </w:p>
    <w:tbl>
      <w:tblPr>
        <w:tblStyle w:val="Tablaconcuadrcula"/>
        <w:tblW w:w="8991" w:type="dxa"/>
        <w:tblInd w:w="720" w:type="dxa"/>
        <w:tblLook w:val="04A0" w:firstRow="1" w:lastRow="0" w:firstColumn="1" w:lastColumn="0" w:noHBand="0" w:noVBand="1"/>
      </w:tblPr>
      <w:tblGrid>
        <w:gridCol w:w="3046"/>
        <w:gridCol w:w="5461"/>
        <w:gridCol w:w="484"/>
      </w:tblGrid>
      <w:tr w:rsidR="003E60FF" w:rsidRPr="003E60FF" w:rsidTr="003E60FF">
        <w:trPr>
          <w:trHeight w:val="481"/>
        </w:trPr>
        <w:tc>
          <w:tcPr>
            <w:tcW w:w="8991" w:type="dxa"/>
            <w:gridSpan w:val="3"/>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 xml:space="preserve">Criterios de Clasificación Esclerosis Sistémica ACR/EULAR </w:t>
            </w:r>
          </w:p>
        </w:tc>
      </w:tr>
      <w:tr w:rsidR="003E60FF" w:rsidRPr="003E60FF" w:rsidTr="003E60FF">
        <w:trPr>
          <w:trHeight w:val="793"/>
        </w:trPr>
        <w:tc>
          <w:tcPr>
            <w:tcW w:w="8507" w:type="dxa"/>
            <w:gridSpan w:val="2"/>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Engrosamiento de la piel de los dedos de ambas manos que se extiende proximal a MCF</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9</w:t>
            </w:r>
          </w:p>
        </w:tc>
      </w:tr>
      <w:tr w:rsidR="003E60FF" w:rsidRPr="003E60FF" w:rsidTr="003E60FF">
        <w:trPr>
          <w:trHeight w:val="481"/>
        </w:trPr>
        <w:tc>
          <w:tcPr>
            <w:tcW w:w="3046" w:type="dxa"/>
            <w:vMerge w:val="restart"/>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Engrosamiento de la piel de los dedos</w:t>
            </w: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2</w:t>
            </w:r>
          </w:p>
        </w:tc>
      </w:tr>
      <w:tr w:rsidR="003E60FF" w:rsidRPr="003E60FF" w:rsidTr="003E60FF">
        <w:trPr>
          <w:trHeight w:val="495"/>
        </w:trPr>
        <w:tc>
          <w:tcPr>
            <w:tcW w:w="3046" w:type="dxa"/>
            <w:vMerge/>
          </w:tcPr>
          <w:p w:rsidR="003E60FF" w:rsidRPr="003E60FF" w:rsidRDefault="003E60FF" w:rsidP="003E60FF">
            <w:pPr>
              <w:spacing w:after="200" w:line="276" w:lineRule="auto"/>
              <w:jc w:val="both"/>
              <w:rPr>
                <w:rFonts w:ascii="Times New Roman" w:hAnsi="Times New Roman" w:cs="Times New Roman"/>
                <w:bCs/>
                <w:sz w:val="18"/>
                <w:szCs w:val="18"/>
              </w:rPr>
            </w:pP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Esclerodactilia(distal a MCFs pero proximal a IFPs)</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4</w:t>
            </w:r>
          </w:p>
        </w:tc>
      </w:tr>
      <w:tr w:rsidR="003E60FF" w:rsidRPr="003E60FF" w:rsidTr="003E60FF">
        <w:trPr>
          <w:trHeight w:val="481"/>
        </w:trPr>
        <w:tc>
          <w:tcPr>
            <w:tcW w:w="3046" w:type="dxa"/>
            <w:vMerge w:val="restart"/>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Lesiones de la yema de los dedos</w:t>
            </w: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Ulcera digitales</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2</w:t>
            </w:r>
          </w:p>
        </w:tc>
      </w:tr>
      <w:tr w:rsidR="003E60FF" w:rsidRPr="003E60FF" w:rsidTr="003E60FF">
        <w:trPr>
          <w:trHeight w:val="495"/>
        </w:trPr>
        <w:tc>
          <w:tcPr>
            <w:tcW w:w="3046" w:type="dxa"/>
            <w:vMerge/>
          </w:tcPr>
          <w:p w:rsidR="003E60FF" w:rsidRPr="003E60FF" w:rsidRDefault="003E60FF" w:rsidP="003E60FF">
            <w:pPr>
              <w:spacing w:after="200" w:line="276" w:lineRule="auto"/>
              <w:jc w:val="both"/>
              <w:rPr>
                <w:rFonts w:ascii="Times New Roman" w:hAnsi="Times New Roman" w:cs="Times New Roman"/>
                <w:bCs/>
                <w:sz w:val="18"/>
                <w:szCs w:val="18"/>
              </w:rPr>
            </w:pP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PittingScars</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3</w:t>
            </w:r>
          </w:p>
        </w:tc>
      </w:tr>
      <w:tr w:rsidR="003E60FF" w:rsidRPr="003E60FF" w:rsidTr="003E60FF">
        <w:trPr>
          <w:trHeight w:val="481"/>
        </w:trPr>
        <w:tc>
          <w:tcPr>
            <w:tcW w:w="8507" w:type="dxa"/>
            <w:gridSpan w:val="2"/>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Telangiectasias</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2</w:t>
            </w:r>
          </w:p>
        </w:tc>
      </w:tr>
      <w:tr w:rsidR="003E60FF" w:rsidRPr="003E60FF" w:rsidTr="003E60FF">
        <w:trPr>
          <w:trHeight w:val="495"/>
        </w:trPr>
        <w:tc>
          <w:tcPr>
            <w:tcW w:w="8507" w:type="dxa"/>
            <w:gridSpan w:val="2"/>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Anormalidades en la capilaroscopia (SD PATTERN)</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2</w:t>
            </w:r>
          </w:p>
        </w:tc>
      </w:tr>
      <w:tr w:rsidR="003E60FF" w:rsidRPr="003E60FF" w:rsidTr="003E60FF">
        <w:trPr>
          <w:trHeight w:val="481"/>
        </w:trPr>
        <w:tc>
          <w:tcPr>
            <w:tcW w:w="3046" w:type="dxa"/>
            <w:vMerge w:val="restart"/>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Hipertensión Pulmonar y/o Enfermedad Pulmonar Intersticial</w:t>
            </w: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HTP</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2</w:t>
            </w:r>
          </w:p>
        </w:tc>
      </w:tr>
      <w:tr w:rsidR="003E60FF" w:rsidRPr="003E60FF" w:rsidTr="003E60FF">
        <w:trPr>
          <w:trHeight w:val="609"/>
        </w:trPr>
        <w:tc>
          <w:tcPr>
            <w:tcW w:w="3046" w:type="dxa"/>
            <w:vMerge/>
          </w:tcPr>
          <w:p w:rsidR="003E60FF" w:rsidRPr="003E60FF" w:rsidRDefault="003E60FF" w:rsidP="003E60FF">
            <w:pPr>
              <w:spacing w:after="200" w:line="276" w:lineRule="auto"/>
              <w:jc w:val="both"/>
              <w:rPr>
                <w:rFonts w:ascii="Times New Roman" w:hAnsi="Times New Roman" w:cs="Times New Roman"/>
                <w:bCs/>
                <w:sz w:val="18"/>
                <w:szCs w:val="18"/>
              </w:rPr>
            </w:pP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EPI</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2</w:t>
            </w:r>
          </w:p>
        </w:tc>
      </w:tr>
      <w:tr w:rsidR="003E60FF" w:rsidRPr="003E60FF" w:rsidTr="003E60FF">
        <w:trPr>
          <w:trHeight w:val="495"/>
        </w:trPr>
        <w:tc>
          <w:tcPr>
            <w:tcW w:w="8507" w:type="dxa"/>
            <w:gridSpan w:val="2"/>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Fenomeno de Raynaud</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3</w:t>
            </w:r>
          </w:p>
        </w:tc>
      </w:tr>
      <w:tr w:rsidR="003E60FF" w:rsidRPr="003E60FF" w:rsidTr="003E60FF">
        <w:trPr>
          <w:trHeight w:val="495"/>
        </w:trPr>
        <w:tc>
          <w:tcPr>
            <w:tcW w:w="3046" w:type="dxa"/>
            <w:vMerge w:val="restart"/>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Ac. Asociados a Esclerodermia</w:t>
            </w: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Anticentromero</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3</w:t>
            </w:r>
          </w:p>
        </w:tc>
      </w:tr>
      <w:tr w:rsidR="003E60FF" w:rsidRPr="003E60FF" w:rsidTr="003E60FF">
        <w:trPr>
          <w:trHeight w:val="510"/>
        </w:trPr>
        <w:tc>
          <w:tcPr>
            <w:tcW w:w="3046" w:type="dxa"/>
            <w:vMerge/>
          </w:tcPr>
          <w:p w:rsidR="003E60FF" w:rsidRPr="003E60FF" w:rsidRDefault="003E60FF" w:rsidP="003E60FF">
            <w:pPr>
              <w:spacing w:after="200" w:line="276" w:lineRule="auto"/>
              <w:jc w:val="both"/>
              <w:rPr>
                <w:rFonts w:ascii="Times New Roman" w:hAnsi="Times New Roman" w:cs="Times New Roman"/>
                <w:bCs/>
                <w:sz w:val="18"/>
                <w:szCs w:val="18"/>
              </w:rPr>
            </w:pP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Anti Topoisomerasa I</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3</w:t>
            </w:r>
          </w:p>
        </w:tc>
      </w:tr>
      <w:tr w:rsidR="003E60FF" w:rsidRPr="003E60FF" w:rsidTr="003E60FF">
        <w:trPr>
          <w:trHeight w:val="495"/>
        </w:trPr>
        <w:tc>
          <w:tcPr>
            <w:tcW w:w="3046" w:type="dxa"/>
            <w:vMerge/>
          </w:tcPr>
          <w:p w:rsidR="003E60FF" w:rsidRPr="003E60FF" w:rsidRDefault="003E60FF" w:rsidP="003E60FF">
            <w:pPr>
              <w:spacing w:after="200" w:line="276" w:lineRule="auto"/>
              <w:jc w:val="both"/>
              <w:rPr>
                <w:rFonts w:ascii="Times New Roman" w:hAnsi="Times New Roman" w:cs="Times New Roman"/>
                <w:bCs/>
                <w:sz w:val="18"/>
                <w:szCs w:val="18"/>
              </w:rPr>
            </w:pPr>
          </w:p>
        </w:tc>
        <w:tc>
          <w:tcPr>
            <w:tcW w:w="5461" w:type="dxa"/>
          </w:tcPr>
          <w:p w:rsidR="003E60FF" w:rsidRPr="003E60FF" w:rsidRDefault="003E60FF" w:rsidP="003E60FF">
            <w:pPr>
              <w:spacing w:after="200" w:line="276" w:lineRule="auto"/>
              <w:jc w:val="both"/>
              <w:rPr>
                <w:rFonts w:ascii="Times New Roman" w:hAnsi="Times New Roman" w:cs="Times New Roman"/>
                <w:bCs/>
                <w:sz w:val="18"/>
                <w:szCs w:val="18"/>
              </w:rPr>
            </w:pPr>
            <w:r w:rsidRPr="003E60FF">
              <w:rPr>
                <w:rFonts w:ascii="Times New Roman" w:hAnsi="Times New Roman" w:cs="Times New Roman"/>
                <w:bCs/>
                <w:sz w:val="18"/>
                <w:szCs w:val="18"/>
              </w:rPr>
              <w:t>Anti RNA Polimerasa III</w:t>
            </w:r>
          </w:p>
        </w:tc>
        <w:tc>
          <w:tcPr>
            <w:tcW w:w="483" w:type="dxa"/>
          </w:tcPr>
          <w:p w:rsidR="003E60FF" w:rsidRPr="003E60FF" w:rsidRDefault="003E60FF" w:rsidP="003E60FF">
            <w:pPr>
              <w:spacing w:after="200" w:line="276" w:lineRule="auto"/>
              <w:jc w:val="both"/>
              <w:rPr>
                <w:rFonts w:ascii="Times New Roman" w:hAnsi="Times New Roman" w:cs="Times New Roman"/>
                <w:bCs/>
                <w:sz w:val="18"/>
                <w:szCs w:val="18"/>
              </w:rPr>
            </w:pPr>
          </w:p>
        </w:tc>
      </w:tr>
    </w:tbl>
    <w:p w:rsidR="003E60FF" w:rsidRPr="003E60FF" w:rsidRDefault="00D330EA" w:rsidP="003E60FF">
      <w:pPr>
        <w:jc w:val="both"/>
        <w:rPr>
          <w:rFonts w:ascii="Times New Roman" w:hAnsi="Times New Roman" w:cs="Times New Roman"/>
          <w:bCs/>
          <w:sz w:val="18"/>
          <w:szCs w:val="18"/>
        </w:rPr>
      </w:pPr>
      <w:r>
        <w:rPr>
          <w:rFonts w:ascii="Times New Roman" w:hAnsi="Times New Roman" w:cs="Times New Roman"/>
          <w:bCs/>
          <w:noProof/>
          <w:sz w:val="18"/>
          <w:szCs w:val="18"/>
        </w:rPr>
        <mc:AlternateContent>
          <mc:Choice Requires="wps">
            <w:drawing>
              <wp:anchor distT="0" distB="0" distL="114300" distR="114300" simplePos="0" relativeHeight="251663360" behindDoc="0" locked="0" layoutInCell="1" allowOverlap="1">
                <wp:simplePos x="0" y="0"/>
                <wp:positionH relativeFrom="column">
                  <wp:posOffset>5076825</wp:posOffset>
                </wp:positionH>
                <wp:positionV relativeFrom="paragraph">
                  <wp:posOffset>106045</wp:posOffset>
                </wp:positionV>
                <wp:extent cx="1409700" cy="447675"/>
                <wp:effectExtent l="0" t="0" r="19050" b="2857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47675"/>
                        </a:xfrm>
                        <a:prstGeom prst="rect">
                          <a:avLst/>
                        </a:prstGeom>
                        <a:solidFill>
                          <a:srgbClr val="FFFFFF"/>
                        </a:solidFill>
                        <a:ln w="9525">
                          <a:solidFill>
                            <a:srgbClr val="000000"/>
                          </a:solidFill>
                          <a:miter lim="800000"/>
                          <a:headEnd/>
                          <a:tailEnd/>
                        </a:ln>
                      </wps:spPr>
                      <wps:txbx>
                        <w:txbxContent>
                          <w:p w:rsidR="003E60FF" w:rsidRDefault="003E60FF" w:rsidP="003E60FF">
                            <w:r>
                              <w:t>Puntaje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left:0;text-align:left;margin-left:399.75pt;margin-top:8.35pt;width:111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">
                <v:textbox>
                  <w:txbxContent>
                    <w:p w:rsidR="003E60FF" w:rsidRDefault="003E60FF" w:rsidP="003E60FF">
                      <w:r>
                        <w:t>Puntaje Total:</w:t>
                      </w:r>
                    </w:p>
                  </w:txbxContent>
                </v:textbox>
              </v:shape>
            </w:pict>
          </mc:Fallback>
        </mc:AlternateContent>
      </w:r>
      <w:r w:rsidR="003E60FF" w:rsidRPr="003E60FF">
        <w:rPr>
          <w:rFonts w:ascii="Times New Roman" w:hAnsi="Times New Roman" w:cs="Times New Roman"/>
          <w:bCs/>
          <w:sz w:val="18"/>
          <w:szCs w:val="18"/>
        </w:rPr>
        <w:t>3</w:t>
      </w:r>
    </w:p>
    <w:p w:rsidR="003E60FF" w:rsidRPr="00870AD8" w:rsidRDefault="003E60FF" w:rsidP="00870AD8">
      <w:pPr>
        <w:jc w:val="both"/>
        <w:rPr>
          <w:sz w:val="24"/>
          <w:szCs w:val="24"/>
        </w:rPr>
      </w:pPr>
    </w:p>
    <w:p w:rsidR="00870AD8" w:rsidRDefault="00870AD8" w:rsidP="00870AD8">
      <w:pPr>
        <w:rPr>
          <w:b/>
          <w:bCs/>
          <w:sz w:val="24"/>
          <w:szCs w:val="24"/>
        </w:rPr>
      </w:pPr>
      <w:r w:rsidRPr="00870AD8">
        <w:rPr>
          <w:b/>
          <w:bCs/>
          <w:sz w:val="24"/>
          <w:szCs w:val="24"/>
          <w:u w:val="single"/>
        </w:rPr>
        <w:t>Fuma:</w:t>
      </w:r>
      <w:r w:rsidRPr="00870AD8">
        <w:rPr>
          <w:b/>
          <w:bCs/>
          <w:sz w:val="24"/>
          <w:szCs w:val="24"/>
        </w:rPr>
        <w:t xml:space="preserve">       SI         NO</w:t>
      </w:r>
      <w:r>
        <w:rPr>
          <w:b/>
          <w:bCs/>
          <w:sz w:val="24"/>
          <w:szCs w:val="24"/>
        </w:rPr>
        <w:t xml:space="preserve">                             Cigarrillos/día________________________</w:t>
      </w:r>
    </w:p>
    <w:p w:rsidR="006D76C0" w:rsidRDefault="006D76C0" w:rsidP="00870AD8">
      <w:pPr>
        <w:rPr>
          <w:b/>
          <w:bCs/>
          <w:sz w:val="24"/>
          <w:szCs w:val="24"/>
        </w:rPr>
      </w:pPr>
      <w:r>
        <w:rPr>
          <w:b/>
          <w:bCs/>
          <w:sz w:val="24"/>
          <w:szCs w:val="24"/>
        </w:rPr>
        <w:t>Medicación:</w:t>
      </w:r>
    </w:p>
    <w:tbl>
      <w:tblPr>
        <w:tblStyle w:val="Tablaconcuadrcula"/>
        <w:tblW w:w="0" w:type="auto"/>
        <w:tblLook w:val="04A0" w:firstRow="1" w:lastRow="0" w:firstColumn="1" w:lastColumn="0" w:noHBand="0" w:noVBand="1"/>
      </w:tblPr>
      <w:tblGrid>
        <w:gridCol w:w="3192"/>
        <w:gridCol w:w="3192"/>
        <w:gridCol w:w="3192"/>
      </w:tblGrid>
      <w:tr w:rsidR="006D76C0" w:rsidTr="006D76C0">
        <w:tc>
          <w:tcPr>
            <w:tcW w:w="3192" w:type="dxa"/>
          </w:tcPr>
          <w:p w:rsidR="006D76C0" w:rsidRDefault="006D76C0" w:rsidP="00870AD8">
            <w:pPr>
              <w:rPr>
                <w:b/>
                <w:bCs/>
                <w:sz w:val="24"/>
                <w:szCs w:val="24"/>
              </w:rPr>
            </w:pPr>
            <w:r>
              <w:rPr>
                <w:b/>
                <w:bCs/>
                <w:sz w:val="24"/>
                <w:szCs w:val="24"/>
              </w:rPr>
              <w:t>Medicación</w:t>
            </w:r>
          </w:p>
        </w:tc>
        <w:tc>
          <w:tcPr>
            <w:tcW w:w="3192" w:type="dxa"/>
          </w:tcPr>
          <w:p w:rsidR="006D76C0" w:rsidRDefault="006D76C0" w:rsidP="00870AD8">
            <w:pPr>
              <w:rPr>
                <w:b/>
                <w:bCs/>
                <w:sz w:val="24"/>
                <w:szCs w:val="24"/>
              </w:rPr>
            </w:pPr>
            <w:r>
              <w:rPr>
                <w:b/>
                <w:bCs/>
                <w:sz w:val="24"/>
                <w:szCs w:val="24"/>
              </w:rPr>
              <w:t>Dosis</w:t>
            </w:r>
          </w:p>
        </w:tc>
        <w:tc>
          <w:tcPr>
            <w:tcW w:w="3192" w:type="dxa"/>
          </w:tcPr>
          <w:p w:rsidR="006D76C0" w:rsidRDefault="006D76C0" w:rsidP="00870AD8">
            <w:pPr>
              <w:rPr>
                <w:b/>
                <w:bCs/>
                <w:sz w:val="24"/>
                <w:szCs w:val="24"/>
              </w:rPr>
            </w:pPr>
            <w:r>
              <w:rPr>
                <w:b/>
                <w:bCs/>
                <w:sz w:val="24"/>
                <w:szCs w:val="24"/>
              </w:rPr>
              <w:t>Vía de administración</w:t>
            </w:r>
          </w:p>
        </w:tc>
      </w:tr>
      <w:tr w:rsidR="006D76C0" w:rsidTr="006D76C0">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r>
      <w:tr w:rsidR="006D76C0" w:rsidTr="006D76C0">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r>
      <w:tr w:rsidR="006D76C0" w:rsidTr="006D76C0">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r>
      <w:tr w:rsidR="006D76C0" w:rsidTr="006D76C0">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r>
      <w:tr w:rsidR="006D76C0" w:rsidTr="006D76C0">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c>
          <w:tcPr>
            <w:tcW w:w="3192" w:type="dxa"/>
          </w:tcPr>
          <w:p w:rsidR="006D76C0" w:rsidRDefault="006D76C0" w:rsidP="00870AD8">
            <w:pPr>
              <w:rPr>
                <w:b/>
                <w:bCs/>
                <w:sz w:val="24"/>
                <w:szCs w:val="24"/>
              </w:rPr>
            </w:pPr>
          </w:p>
        </w:tc>
      </w:tr>
    </w:tbl>
    <w:p w:rsidR="006D76C0" w:rsidRDefault="006D76C0" w:rsidP="00870AD8">
      <w:pPr>
        <w:rPr>
          <w:b/>
          <w:bCs/>
          <w:sz w:val="24"/>
          <w:szCs w:val="24"/>
        </w:rPr>
      </w:pPr>
    </w:p>
    <w:p w:rsidR="006D76C0" w:rsidRPr="003E5369" w:rsidRDefault="006D76C0" w:rsidP="006D76C0">
      <w:pPr>
        <w:pStyle w:val="Prrafodelista"/>
        <w:rPr>
          <w:rFonts w:ascii="Times New Roman" w:hAnsi="Times New Roman" w:cs="Times New Roman"/>
          <w:b/>
          <w:bCs/>
          <w:sz w:val="24"/>
          <w:szCs w:val="24"/>
          <w:u w:val="single"/>
        </w:rPr>
      </w:pPr>
      <w:r w:rsidRPr="003E5369">
        <w:rPr>
          <w:rFonts w:ascii="Times New Roman" w:hAnsi="Times New Roman" w:cs="Times New Roman"/>
          <w:b/>
          <w:bCs/>
          <w:sz w:val="24"/>
          <w:szCs w:val="24"/>
          <w:u w:val="single"/>
        </w:rPr>
        <w:t>Evaluación del Raynaud</w:t>
      </w:r>
      <w:r>
        <w:rPr>
          <w:rFonts w:ascii="Times New Roman" w:hAnsi="Times New Roman" w:cs="Times New Roman"/>
          <w:b/>
          <w:bCs/>
          <w:sz w:val="24"/>
          <w:szCs w:val="24"/>
          <w:u w:val="single"/>
        </w:rPr>
        <w:t>:</w:t>
      </w:r>
    </w:p>
    <w:p w:rsidR="006D76C0" w:rsidRPr="003E5369" w:rsidRDefault="006D76C0" w:rsidP="006D76C0">
      <w:pPr>
        <w:pStyle w:val="Prrafodelista"/>
        <w:numPr>
          <w:ilvl w:val="0"/>
          <w:numId w:val="5"/>
        </w:numPr>
        <w:contextualSpacing w:val="0"/>
        <w:rPr>
          <w:rFonts w:ascii="Times New Roman" w:hAnsi="Times New Roman" w:cs="Times New Roman"/>
          <w:b/>
          <w:bCs/>
          <w:sz w:val="24"/>
          <w:szCs w:val="24"/>
        </w:rPr>
      </w:pPr>
      <w:r w:rsidRPr="00D873C4">
        <w:rPr>
          <w:rFonts w:ascii="Times New Roman" w:hAnsi="Times New Roman" w:cs="Times New Roman"/>
          <w:b/>
          <w:bCs/>
          <w:sz w:val="24"/>
          <w:szCs w:val="24"/>
        </w:rPr>
        <w:t>Frecuencia de los episodios</w:t>
      </w:r>
      <w:r>
        <w:rPr>
          <w:rFonts w:ascii="Times New Roman" w:hAnsi="Times New Roman" w:cs="Times New Roman"/>
          <w:b/>
          <w:bCs/>
          <w:sz w:val="24"/>
          <w:szCs w:val="24"/>
        </w:rPr>
        <w:t xml:space="preserve"> -      Semanal:              Diarios:</w:t>
      </w:r>
    </w:p>
    <w:p w:rsidR="006D76C0" w:rsidRPr="003E5369" w:rsidRDefault="006D76C0" w:rsidP="006D76C0">
      <w:pPr>
        <w:pStyle w:val="Prrafodelista"/>
        <w:numPr>
          <w:ilvl w:val="0"/>
          <w:numId w:val="5"/>
        </w:numPr>
        <w:contextualSpacing w:val="0"/>
        <w:rPr>
          <w:rFonts w:ascii="Times New Roman" w:hAnsi="Times New Roman" w:cs="Times New Roman"/>
          <w:b/>
          <w:bCs/>
          <w:sz w:val="24"/>
          <w:szCs w:val="24"/>
        </w:rPr>
      </w:pPr>
      <w:r>
        <w:rPr>
          <w:rFonts w:ascii="Times New Roman" w:hAnsi="Times New Roman" w:cs="Times New Roman"/>
          <w:b/>
          <w:bCs/>
          <w:sz w:val="24"/>
          <w:szCs w:val="24"/>
        </w:rPr>
        <w:t>Dolor acompañante-                    Si:                         No:</w:t>
      </w:r>
    </w:p>
    <w:p w:rsidR="006D76C0" w:rsidRPr="003E5369" w:rsidRDefault="006D76C0" w:rsidP="006D76C0">
      <w:pPr>
        <w:pStyle w:val="Prrafodelista"/>
        <w:numPr>
          <w:ilvl w:val="0"/>
          <w:numId w:val="5"/>
        </w:numPr>
        <w:contextualSpacing w:val="0"/>
        <w:rPr>
          <w:rFonts w:ascii="Times New Roman" w:hAnsi="Times New Roman" w:cs="Times New Roman"/>
          <w:b/>
          <w:bCs/>
          <w:sz w:val="24"/>
          <w:szCs w:val="24"/>
        </w:rPr>
      </w:pPr>
      <w:r>
        <w:rPr>
          <w:rFonts w:ascii="Times New Roman" w:hAnsi="Times New Roman" w:cs="Times New Roman"/>
          <w:b/>
          <w:bCs/>
          <w:sz w:val="24"/>
          <w:szCs w:val="24"/>
        </w:rPr>
        <w:t>VASG Raynaud:</w:t>
      </w:r>
    </w:p>
    <w:p w:rsidR="006D76C0" w:rsidRDefault="00D330EA" w:rsidP="006D76C0">
      <w:pPr>
        <w:rPr>
          <w:rFonts w:ascii="Times New Roman" w:hAnsi="Times New Roman" w:cs="Times New Roman"/>
          <w:b/>
          <w:bCs/>
          <w:sz w:val="24"/>
          <w:szCs w:val="24"/>
        </w:rPr>
      </w:pPr>
      <w:r>
        <w:rPr>
          <w:rFonts w:ascii="Calibri" w:hAnsi="Calibri" w:cs="Calibri"/>
          <w:noProof/>
        </w:rPr>
        <mc:AlternateContent>
          <mc:Choice Requires="wps">
            <w:drawing>
              <wp:anchor distT="4294967295" distB="4294967295" distL="114300" distR="114300" simplePos="0" relativeHeight="251659264" behindDoc="0" locked="0" layoutInCell="1" allowOverlap="1">
                <wp:simplePos x="0" y="0"/>
                <wp:positionH relativeFrom="column">
                  <wp:posOffset>1616075</wp:posOffset>
                </wp:positionH>
                <wp:positionV relativeFrom="paragraph">
                  <wp:posOffset>111124</wp:posOffset>
                </wp:positionV>
                <wp:extent cx="3599815" cy="0"/>
                <wp:effectExtent l="0" t="0" r="1968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8.75pt" to="41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" strokeweight="1.5pt"/>
            </w:pict>
          </mc:Fallback>
        </mc:AlternateContent>
      </w:r>
      <w:r w:rsidR="006D76C0">
        <w:rPr>
          <w:rFonts w:ascii="Times New Roman" w:hAnsi="Times New Roman" w:cs="Times New Roman"/>
          <w:b/>
          <w:bCs/>
          <w:sz w:val="24"/>
          <w:szCs w:val="24"/>
        </w:rPr>
        <w:t xml:space="preserve">                                      0                                                                                                10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881"/>
        <w:gridCol w:w="2882"/>
      </w:tblGrid>
      <w:tr w:rsidR="006D76C0" w:rsidRPr="002509A9" w:rsidTr="00222D69">
        <w:tc>
          <w:tcPr>
            <w:tcW w:w="2881" w:type="dxa"/>
          </w:tcPr>
          <w:p w:rsidR="006D76C0" w:rsidRPr="002509A9" w:rsidRDefault="006D76C0" w:rsidP="00222D69">
            <w:pPr>
              <w:pStyle w:val="Prrafodelista"/>
              <w:spacing w:after="0" w:line="240" w:lineRule="auto"/>
              <w:ind w:left="0"/>
              <w:rPr>
                <w:rFonts w:ascii="Times New Roman" w:hAnsi="Times New Roman" w:cs="Times New Roman"/>
                <w:b/>
                <w:bCs/>
                <w:sz w:val="24"/>
                <w:szCs w:val="24"/>
              </w:rPr>
            </w:pPr>
            <w:r w:rsidRPr="002509A9">
              <w:rPr>
                <w:rFonts w:ascii="Times New Roman" w:hAnsi="Times New Roman" w:cs="Times New Roman"/>
                <w:b/>
                <w:bCs/>
                <w:sz w:val="24"/>
                <w:szCs w:val="24"/>
              </w:rPr>
              <w:t>Úlceras digitales</w:t>
            </w:r>
          </w:p>
          <w:p w:rsidR="006D76C0" w:rsidRPr="002509A9" w:rsidRDefault="006D76C0" w:rsidP="00222D69">
            <w:pPr>
              <w:pStyle w:val="Prrafodelista"/>
              <w:spacing w:after="0" w:line="240" w:lineRule="auto"/>
              <w:ind w:left="0"/>
              <w:rPr>
                <w:rFonts w:ascii="Times New Roman" w:hAnsi="Times New Roman" w:cs="Times New Roman"/>
                <w:b/>
                <w:bCs/>
                <w:sz w:val="24"/>
                <w:szCs w:val="24"/>
              </w:rPr>
            </w:pPr>
          </w:p>
        </w:tc>
        <w:tc>
          <w:tcPr>
            <w:tcW w:w="2881" w:type="dxa"/>
          </w:tcPr>
          <w:p w:rsidR="006D76C0" w:rsidRPr="002509A9" w:rsidRDefault="006D76C0" w:rsidP="00222D69">
            <w:pPr>
              <w:pStyle w:val="Prrafodelista"/>
              <w:spacing w:after="0" w:line="240" w:lineRule="auto"/>
              <w:ind w:left="0"/>
              <w:rPr>
                <w:rFonts w:ascii="Times New Roman" w:hAnsi="Times New Roman" w:cs="Times New Roman"/>
                <w:sz w:val="24"/>
                <w:szCs w:val="24"/>
              </w:rPr>
            </w:pPr>
            <w:r w:rsidRPr="002509A9">
              <w:rPr>
                <w:rFonts w:ascii="Times New Roman" w:hAnsi="Times New Roman" w:cs="Times New Roman"/>
                <w:sz w:val="24"/>
                <w:szCs w:val="24"/>
              </w:rPr>
              <w:t>Activas:</w:t>
            </w:r>
          </w:p>
        </w:tc>
        <w:tc>
          <w:tcPr>
            <w:tcW w:w="2882" w:type="dxa"/>
          </w:tcPr>
          <w:p w:rsidR="006D76C0" w:rsidRPr="002509A9" w:rsidRDefault="006D76C0" w:rsidP="00222D69">
            <w:pPr>
              <w:pStyle w:val="Prrafodelista"/>
              <w:spacing w:after="0" w:line="240" w:lineRule="auto"/>
              <w:ind w:left="0"/>
              <w:rPr>
                <w:rFonts w:ascii="Times New Roman" w:hAnsi="Times New Roman" w:cs="Times New Roman"/>
                <w:sz w:val="24"/>
                <w:szCs w:val="24"/>
              </w:rPr>
            </w:pPr>
            <w:r w:rsidRPr="002509A9">
              <w:rPr>
                <w:rFonts w:ascii="Times New Roman" w:hAnsi="Times New Roman" w:cs="Times New Roman"/>
                <w:sz w:val="24"/>
                <w:szCs w:val="24"/>
              </w:rPr>
              <w:t>Cicatrizales:</w:t>
            </w:r>
          </w:p>
        </w:tc>
      </w:tr>
      <w:tr w:rsidR="006D76C0" w:rsidRPr="002509A9" w:rsidTr="00222D69">
        <w:tc>
          <w:tcPr>
            <w:tcW w:w="2881" w:type="dxa"/>
          </w:tcPr>
          <w:p w:rsidR="006D76C0" w:rsidRPr="002509A9" w:rsidRDefault="006D76C0" w:rsidP="00222D69">
            <w:pPr>
              <w:spacing w:after="0" w:line="240" w:lineRule="auto"/>
              <w:rPr>
                <w:rFonts w:ascii="Times New Roman" w:hAnsi="Times New Roman" w:cs="Times New Roman"/>
                <w:b/>
                <w:bCs/>
                <w:sz w:val="24"/>
                <w:szCs w:val="24"/>
              </w:rPr>
            </w:pPr>
            <w:r w:rsidRPr="002509A9">
              <w:rPr>
                <w:rFonts w:ascii="Times New Roman" w:hAnsi="Times New Roman" w:cs="Times New Roman"/>
                <w:b/>
                <w:bCs/>
                <w:sz w:val="24"/>
                <w:szCs w:val="24"/>
              </w:rPr>
              <w:t>Pitting scars</w:t>
            </w:r>
          </w:p>
          <w:p w:rsidR="006D76C0" w:rsidRPr="002509A9" w:rsidRDefault="006D76C0" w:rsidP="00222D69">
            <w:pPr>
              <w:spacing w:after="0" w:line="240" w:lineRule="auto"/>
              <w:rPr>
                <w:rFonts w:ascii="Times New Roman" w:hAnsi="Times New Roman" w:cs="Times New Roman"/>
                <w:b/>
                <w:bCs/>
                <w:sz w:val="24"/>
                <w:szCs w:val="24"/>
              </w:rPr>
            </w:pPr>
          </w:p>
        </w:tc>
        <w:tc>
          <w:tcPr>
            <w:tcW w:w="2881" w:type="dxa"/>
          </w:tcPr>
          <w:p w:rsidR="006D76C0" w:rsidRPr="002509A9" w:rsidRDefault="006D76C0" w:rsidP="00222D69">
            <w:pPr>
              <w:pStyle w:val="Prrafodelista"/>
              <w:spacing w:after="0" w:line="240" w:lineRule="auto"/>
              <w:ind w:left="0"/>
              <w:rPr>
                <w:rFonts w:ascii="Times New Roman" w:hAnsi="Times New Roman" w:cs="Times New Roman"/>
                <w:b/>
                <w:bCs/>
                <w:sz w:val="24"/>
                <w:szCs w:val="24"/>
                <w:u w:val="single"/>
              </w:rPr>
            </w:pPr>
          </w:p>
        </w:tc>
        <w:tc>
          <w:tcPr>
            <w:tcW w:w="2882" w:type="dxa"/>
          </w:tcPr>
          <w:p w:rsidR="006D76C0" w:rsidRPr="002509A9" w:rsidRDefault="006D76C0" w:rsidP="00222D69">
            <w:pPr>
              <w:pStyle w:val="Prrafodelista"/>
              <w:spacing w:after="0" w:line="240" w:lineRule="auto"/>
              <w:ind w:left="0"/>
              <w:rPr>
                <w:rFonts w:ascii="Times New Roman" w:hAnsi="Times New Roman" w:cs="Times New Roman"/>
                <w:b/>
                <w:bCs/>
                <w:sz w:val="24"/>
                <w:szCs w:val="24"/>
                <w:u w:val="single"/>
              </w:rPr>
            </w:pPr>
          </w:p>
        </w:tc>
      </w:tr>
      <w:tr w:rsidR="006D76C0" w:rsidRPr="002509A9" w:rsidTr="00222D69">
        <w:tc>
          <w:tcPr>
            <w:tcW w:w="2881" w:type="dxa"/>
          </w:tcPr>
          <w:p w:rsidR="006D76C0" w:rsidRPr="002509A9" w:rsidRDefault="006D76C0" w:rsidP="00222D69">
            <w:pPr>
              <w:pStyle w:val="Prrafodelista"/>
              <w:spacing w:after="0" w:line="240" w:lineRule="auto"/>
              <w:ind w:left="0"/>
              <w:rPr>
                <w:rFonts w:ascii="Times New Roman" w:hAnsi="Times New Roman" w:cs="Times New Roman"/>
                <w:b/>
                <w:bCs/>
                <w:sz w:val="24"/>
                <w:szCs w:val="24"/>
              </w:rPr>
            </w:pPr>
            <w:r w:rsidRPr="002509A9">
              <w:rPr>
                <w:rFonts w:ascii="Times New Roman" w:hAnsi="Times New Roman" w:cs="Times New Roman"/>
                <w:b/>
                <w:bCs/>
                <w:sz w:val="24"/>
                <w:szCs w:val="24"/>
              </w:rPr>
              <w:t>Telangiectasias</w:t>
            </w:r>
          </w:p>
          <w:p w:rsidR="006D76C0" w:rsidRPr="002509A9" w:rsidRDefault="006D76C0" w:rsidP="00222D69">
            <w:pPr>
              <w:pStyle w:val="Prrafodelista"/>
              <w:spacing w:after="0" w:line="240" w:lineRule="auto"/>
              <w:ind w:left="0"/>
              <w:rPr>
                <w:rFonts w:ascii="Times New Roman" w:hAnsi="Times New Roman" w:cs="Times New Roman"/>
                <w:b/>
                <w:bCs/>
                <w:sz w:val="24"/>
                <w:szCs w:val="24"/>
              </w:rPr>
            </w:pPr>
          </w:p>
        </w:tc>
        <w:tc>
          <w:tcPr>
            <w:tcW w:w="2881" w:type="dxa"/>
          </w:tcPr>
          <w:p w:rsidR="006D76C0" w:rsidRPr="002509A9" w:rsidRDefault="006D76C0" w:rsidP="00222D69">
            <w:pPr>
              <w:pStyle w:val="Prrafodelista"/>
              <w:spacing w:after="0" w:line="240" w:lineRule="auto"/>
              <w:ind w:left="0"/>
              <w:rPr>
                <w:rFonts w:ascii="Times New Roman" w:hAnsi="Times New Roman" w:cs="Times New Roman"/>
                <w:sz w:val="24"/>
                <w:szCs w:val="24"/>
              </w:rPr>
            </w:pPr>
            <w:r w:rsidRPr="002509A9">
              <w:rPr>
                <w:rFonts w:ascii="Times New Roman" w:hAnsi="Times New Roman" w:cs="Times New Roman"/>
                <w:sz w:val="24"/>
                <w:szCs w:val="24"/>
              </w:rPr>
              <w:t>-Cara           &lt;5      &gt;5</w:t>
            </w:r>
          </w:p>
        </w:tc>
        <w:tc>
          <w:tcPr>
            <w:tcW w:w="2882" w:type="dxa"/>
          </w:tcPr>
          <w:p w:rsidR="006D76C0" w:rsidRPr="002509A9" w:rsidRDefault="006D76C0" w:rsidP="00222D69">
            <w:pPr>
              <w:pStyle w:val="Prrafodelista"/>
              <w:spacing w:after="0" w:line="240" w:lineRule="auto"/>
              <w:ind w:left="0"/>
              <w:rPr>
                <w:rFonts w:ascii="Times New Roman" w:hAnsi="Times New Roman" w:cs="Times New Roman"/>
                <w:sz w:val="24"/>
                <w:szCs w:val="24"/>
              </w:rPr>
            </w:pPr>
            <w:r w:rsidRPr="002509A9">
              <w:rPr>
                <w:rFonts w:ascii="Times New Roman" w:hAnsi="Times New Roman" w:cs="Times New Roman"/>
                <w:sz w:val="24"/>
                <w:szCs w:val="24"/>
              </w:rPr>
              <w:t>-Miembros:    &lt;5    &gt;5</w:t>
            </w:r>
          </w:p>
          <w:p w:rsidR="006D76C0" w:rsidRPr="002509A9" w:rsidRDefault="006D76C0" w:rsidP="00222D69">
            <w:pPr>
              <w:pStyle w:val="Prrafodelista"/>
              <w:spacing w:after="0" w:line="240" w:lineRule="auto"/>
              <w:ind w:left="0"/>
              <w:rPr>
                <w:rFonts w:ascii="Times New Roman" w:hAnsi="Times New Roman" w:cs="Times New Roman"/>
                <w:sz w:val="24"/>
                <w:szCs w:val="24"/>
              </w:rPr>
            </w:pPr>
            <w:r w:rsidRPr="002509A9">
              <w:rPr>
                <w:rFonts w:ascii="Times New Roman" w:hAnsi="Times New Roman" w:cs="Times New Roman"/>
                <w:sz w:val="24"/>
                <w:szCs w:val="24"/>
              </w:rPr>
              <w:t>-otra región:</w:t>
            </w:r>
          </w:p>
        </w:tc>
      </w:tr>
      <w:tr w:rsidR="006D76C0" w:rsidRPr="002509A9" w:rsidTr="00222D69">
        <w:tc>
          <w:tcPr>
            <w:tcW w:w="2881" w:type="dxa"/>
          </w:tcPr>
          <w:p w:rsidR="006D76C0" w:rsidRPr="002509A9" w:rsidRDefault="006D76C0" w:rsidP="00222D69">
            <w:pPr>
              <w:pStyle w:val="Prrafodelista"/>
              <w:spacing w:after="0" w:line="240" w:lineRule="auto"/>
              <w:ind w:left="0"/>
              <w:rPr>
                <w:rFonts w:ascii="Times New Roman" w:hAnsi="Times New Roman" w:cs="Times New Roman"/>
                <w:b/>
                <w:bCs/>
                <w:sz w:val="24"/>
                <w:szCs w:val="24"/>
              </w:rPr>
            </w:pPr>
            <w:r w:rsidRPr="002509A9">
              <w:rPr>
                <w:rFonts w:ascii="Times New Roman" w:hAnsi="Times New Roman" w:cs="Times New Roman"/>
                <w:b/>
                <w:bCs/>
                <w:sz w:val="24"/>
                <w:szCs w:val="24"/>
              </w:rPr>
              <w:t>Lesiones vasculíticas</w:t>
            </w:r>
          </w:p>
          <w:p w:rsidR="006D76C0" w:rsidRPr="002509A9" w:rsidRDefault="006D76C0" w:rsidP="00222D69">
            <w:pPr>
              <w:pStyle w:val="Prrafodelista"/>
              <w:spacing w:after="0" w:line="240" w:lineRule="auto"/>
              <w:ind w:left="0"/>
              <w:rPr>
                <w:rFonts w:ascii="Times New Roman" w:hAnsi="Times New Roman" w:cs="Times New Roman"/>
                <w:b/>
                <w:bCs/>
                <w:sz w:val="24"/>
                <w:szCs w:val="24"/>
              </w:rPr>
            </w:pPr>
          </w:p>
        </w:tc>
        <w:tc>
          <w:tcPr>
            <w:tcW w:w="2881" w:type="dxa"/>
          </w:tcPr>
          <w:p w:rsidR="006D76C0" w:rsidRPr="002509A9" w:rsidRDefault="006D76C0" w:rsidP="00222D69">
            <w:pPr>
              <w:pStyle w:val="Prrafodelista"/>
              <w:spacing w:after="0" w:line="240" w:lineRule="auto"/>
              <w:ind w:left="0"/>
              <w:rPr>
                <w:rFonts w:ascii="Times New Roman" w:hAnsi="Times New Roman" w:cs="Times New Roman"/>
                <w:b/>
                <w:bCs/>
                <w:sz w:val="24"/>
                <w:szCs w:val="24"/>
                <w:u w:val="single"/>
              </w:rPr>
            </w:pPr>
          </w:p>
        </w:tc>
        <w:tc>
          <w:tcPr>
            <w:tcW w:w="2882" w:type="dxa"/>
          </w:tcPr>
          <w:p w:rsidR="006D76C0" w:rsidRPr="002509A9" w:rsidRDefault="006D76C0" w:rsidP="00222D69">
            <w:pPr>
              <w:pStyle w:val="Prrafodelista"/>
              <w:spacing w:after="0" w:line="240" w:lineRule="auto"/>
              <w:ind w:left="0"/>
              <w:rPr>
                <w:rFonts w:ascii="Times New Roman" w:hAnsi="Times New Roman" w:cs="Times New Roman"/>
                <w:b/>
                <w:bCs/>
                <w:sz w:val="24"/>
                <w:szCs w:val="24"/>
                <w:u w:val="single"/>
              </w:rPr>
            </w:pPr>
          </w:p>
        </w:tc>
      </w:tr>
    </w:tbl>
    <w:p w:rsidR="00870AD8" w:rsidRDefault="00870AD8" w:rsidP="00870AD8">
      <w:pPr>
        <w:rPr>
          <w:b/>
          <w:bCs/>
          <w:sz w:val="24"/>
          <w:szCs w:val="24"/>
        </w:rPr>
      </w:pPr>
    </w:p>
    <w:p w:rsidR="008B1ED8" w:rsidRPr="003E60FF" w:rsidRDefault="00D330EA" w:rsidP="00FB6B97">
      <w:pPr>
        <w:rPr>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3235960</wp:posOffset>
                </wp:positionH>
                <wp:positionV relativeFrom="paragraph">
                  <wp:posOffset>92710</wp:posOffset>
                </wp:positionV>
                <wp:extent cx="2047875" cy="1863090"/>
                <wp:effectExtent l="0" t="0" r="28575"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863090"/>
                        </a:xfrm>
                        <a:prstGeom prst="rect">
                          <a:avLst/>
                        </a:prstGeom>
                        <a:solidFill>
                          <a:srgbClr val="FFFFFF"/>
                        </a:solidFill>
                        <a:ln w="9525">
                          <a:solidFill>
                            <a:srgbClr val="FFFFFF"/>
                          </a:solidFill>
                          <a:miter lim="800000"/>
                          <a:headEnd/>
                          <a:tailEnd/>
                        </a:ln>
                      </wps:spPr>
                      <wps:txbx>
                        <w:txbxContent>
                          <w:p w:rsidR="006D76C0" w:rsidRPr="003E783B" w:rsidRDefault="006D76C0">
                            <w:pPr>
                              <w:rPr>
                                <w:rFonts w:ascii="Times New Roman" w:hAnsi="Times New Roman" w:cs="Times New Roman"/>
                                <w:b/>
                                <w:bCs/>
                                <w:color w:val="1D1B11"/>
                                <w:sz w:val="28"/>
                                <w:szCs w:val="28"/>
                                <w:u w:val="single"/>
                                <w:lang w:val="fr-FR"/>
                              </w:rPr>
                            </w:pPr>
                            <w:r w:rsidRPr="003E783B">
                              <w:rPr>
                                <w:rFonts w:ascii="Times New Roman" w:hAnsi="Times New Roman" w:cs="Times New Roman"/>
                                <w:b/>
                                <w:bCs/>
                                <w:color w:val="1D1B11"/>
                                <w:sz w:val="28"/>
                                <w:szCs w:val="28"/>
                                <w:u w:val="single"/>
                                <w:lang w:val="fr-FR"/>
                              </w:rPr>
                              <w:t>SCORE DE RODNAN:</w:t>
                            </w:r>
                          </w:p>
                          <w:p w:rsidR="006D76C0" w:rsidRPr="003E783B" w:rsidRDefault="006D76C0">
                            <w:pPr>
                              <w:rPr>
                                <w:rFonts w:ascii="Times New Roman" w:hAnsi="Times New Roman" w:cs="Times New Roman"/>
                                <w:b/>
                                <w:bCs/>
                                <w:lang w:val="fr-FR"/>
                              </w:rPr>
                            </w:pPr>
                            <w:r w:rsidRPr="003E783B">
                              <w:rPr>
                                <w:rFonts w:ascii="Times New Roman" w:hAnsi="Times New Roman" w:cs="Times New Roman"/>
                                <w:b/>
                                <w:bCs/>
                                <w:lang w:val="fr-FR"/>
                              </w:rPr>
                              <w:t>SCORE TOTAL: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margin-left:254.8pt;margin-top:7.3pt;width:161.25pt;height:1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" strokecolor="white">
                <v:textbox>
                  <w:txbxContent>
                    <w:p w:rsidR="006D76C0" w:rsidRPr="003E783B" w:rsidRDefault="006D76C0">
                      <w:pPr>
                        <w:rPr>
                          <w:rFonts w:ascii="Times New Roman" w:hAnsi="Times New Roman" w:cs="Times New Roman"/>
                          <w:b/>
                          <w:bCs/>
                          <w:color w:val="1D1B11"/>
                          <w:sz w:val="28"/>
                          <w:szCs w:val="28"/>
                          <w:u w:val="single"/>
                          <w:lang w:val="fr-FR"/>
                        </w:rPr>
                      </w:pPr>
                      <w:r w:rsidRPr="003E783B">
                        <w:rPr>
                          <w:rFonts w:ascii="Times New Roman" w:hAnsi="Times New Roman" w:cs="Times New Roman"/>
                          <w:b/>
                          <w:bCs/>
                          <w:color w:val="1D1B11"/>
                          <w:sz w:val="28"/>
                          <w:szCs w:val="28"/>
                          <w:u w:val="single"/>
                          <w:lang w:val="fr-FR"/>
                        </w:rPr>
                        <w:t>SCORE DE RODNAN:</w:t>
                      </w:r>
                    </w:p>
                    <w:p w:rsidR="006D76C0" w:rsidRPr="003E783B" w:rsidRDefault="006D76C0">
                      <w:pPr>
                        <w:rPr>
                          <w:rFonts w:ascii="Times New Roman" w:hAnsi="Times New Roman" w:cs="Times New Roman"/>
                          <w:b/>
                          <w:bCs/>
                          <w:lang w:val="fr-FR"/>
                        </w:rPr>
                      </w:pPr>
                      <w:r w:rsidRPr="003E783B">
                        <w:rPr>
                          <w:rFonts w:ascii="Times New Roman" w:hAnsi="Times New Roman" w:cs="Times New Roman"/>
                          <w:b/>
                          <w:bCs/>
                          <w:lang w:val="fr-FR"/>
                        </w:rPr>
                        <w:t>SCORE TOTAL:</w:t>
                      </w:r>
                    </w:p>
                  </w:txbxContent>
                </v:textbox>
              </v:shape>
            </w:pict>
          </mc:Fallback>
        </mc:AlternateContent>
      </w:r>
      <w:r w:rsidR="006D76C0">
        <w:rPr>
          <w:rFonts w:ascii="Times New Roman" w:hAnsi="Times New Roman" w:cs="Times New Roman"/>
          <w:b/>
          <w:bCs/>
          <w:noProof/>
          <w:sz w:val="24"/>
          <w:szCs w:val="24"/>
        </w:rPr>
        <w:drawing>
          <wp:inline distT="0" distB="0" distL="0" distR="0">
            <wp:extent cx="1819910" cy="231203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910" cy="2312035"/>
                    </a:xfrm>
                    <a:prstGeom prst="rect">
                      <a:avLst/>
                    </a:prstGeom>
                    <a:noFill/>
                    <a:ln>
                      <a:noFill/>
                    </a:ln>
                  </pic:spPr>
                </pic:pic>
              </a:graphicData>
            </a:graphic>
          </wp:inline>
        </w:drawing>
      </w:r>
      <w:r w:rsidR="000A3AE0">
        <w:rPr>
          <w:sz w:val="24"/>
          <w:szCs w:val="24"/>
        </w:rPr>
        <w:br w:type="page"/>
      </w:r>
    </w:p>
    <w:p w:rsidR="008B1ED8" w:rsidRDefault="008B1ED8" w:rsidP="00FB6B97">
      <w:pPr>
        <w:rPr>
          <w:sz w:val="24"/>
          <w:szCs w:val="24"/>
        </w:rPr>
      </w:pPr>
      <w:r>
        <w:rPr>
          <w:sz w:val="24"/>
          <w:szCs w:val="24"/>
        </w:rPr>
        <w:lastRenderedPageBreak/>
        <w:t xml:space="preserve">ANEXO II: Evaluación por </w:t>
      </w:r>
      <w:r w:rsidR="000D2AA7">
        <w:rPr>
          <w:sz w:val="24"/>
          <w:szCs w:val="24"/>
        </w:rPr>
        <w:t>Otorrinolaringología</w:t>
      </w:r>
    </w:p>
    <w:p w:rsidR="006D76C0" w:rsidRDefault="00FB6B97" w:rsidP="00FB6B97">
      <w:pPr>
        <w:rPr>
          <w:sz w:val="24"/>
          <w:szCs w:val="24"/>
        </w:rPr>
      </w:pPr>
      <w:r>
        <w:rPr>
          <w:sz w:val="24"/>
          <w:szCs w:val="24"/>
        </w:rPr>
        <w:t>EXAMEN FUNCIONAL LABERINTICO</w:t>
      </w:r>
    </w:p>
    <w:p w:rsidR="00FB6B97" w:rsidRDefault="000D2AA7" w:rsidP="00FB6B97">
      <w:pPr>
        <w:rPr>
          <w:sz w:val="24"/>
          <w:szCs w:val="24"/>
        </w:rPr>
      </w:pPr>
      <w:r>
        <w:rPr>
          <w:sz w:val="24"/>
          <w:szCs w:val="24"/>
        </w:rPr>
        <w:t>Sintomatología</w:t>
      </w:r>
      <w:r w:rsidR="00FB6B97">
        <w:rPr>
          <w:sz w:val="24"/>
          <w:szCs w:val="24"/>
        </w:rPr>
        <w:t xml:space="preserve"> vestibular. Trastornos del equilibrio</w:t>
      </w:r>
    </w:p>
    <w:tbl>
      <w:tblPr>
        <w:tblStyle w:val="Tablaconcuadrcula"/>
        <w:tblW w:w="0" w:type="auto"/>
        <w:tblLook w:val="04A0" w:firstRow="1" w:lastRow="0" w:firstColumn="1" w:lastColumn="0" w:noHBand="0" w:noVBand="1"/>
      </w:tblPr>
      <w:tblGrid>
        <w:gridCol w:w="4788"/>
        <w:gridCol w:w="1132"/>
      </w:tblGrid>
      <w:tr w:rsidR="00FB6B97" w:rsidTr="00FB6B97">
        <w:tc>
          <w:tcPr>
            <w:tcW w:w="4788" w:type="dxa"/>
          </w:tcPr>
          <w:p w:rsidR="00FB6B97" w:rsidRDefault="00FB6B97" w:rsidP="00FB6B97">
            <w:pPr>
              <w:rPr>
                <w:sz w:val="24"/>
                <w:szCs w:val="24"/>
              </w:rPr>
            </w:pPr>
            <w:r>
              <w:rPr>
                <w:sz w:val="24"/>
                <w:szCs w:val="24"/>
              </w:rPr>
              <w:t>MOTIVO DE CONSULTA</w:t>
            </w:r>
          </w:p>
        </w:tc>
        <w:tc>
          <w:tcPr>
            <w:tcW w:w="1132" w:type="dxa"/>
          </w:tcPr>
          <w:p w:rsidR="00FB6B97" w:rsidRDefault="00FB6B97" w:rsidP="00FB6B97">
            <w:pPr>
              <w:rPr>
                <w:sz w:val="24"/>
                <w:szCs w:val="24"/>
              </w:rPr>
            </w:pPr>
            <w:r>
              <w:rPr>
                <w:sz w:val="24"/>
                <w:szCs w:val="24"/>
              </w:rPr>
              <w:t>REFIERE</w:t>
            </w:r>
          </w:p>
        </w:tc>
      </w:tr>
      <w:tr w:rsidR="00FB6B97" w:rsidTr="00FB6B97">
        <w:tc>
          <w:tcPr>
            <w:tcW w:w="4788" w:type="dxa"/>
          </w:tcPr>
          <w:p w:rsidR="00FB6B97" w:rsidRDefault="00FB6B97" w:rsidP="00FB6B97">
            <w:pPr>
              <w:rPr>
                <w:sz w:val="24"/>
                <w:szCs w:val="24"/>
              </w:rPr>
            </w:pPr>
            <w:r>
              <w:rPr>
                <w:sz w:val="24"/>
                <w:szCs w:val="24"/>
              </w:rPr>
              <w:t>Vertigo (sensación de giro o rotación en el espacio)</w:t>
            </w:r>
          </w:p>
        </w:tc>
        <w:tc>
          <w:tcPr>
            <w:tcW w:w="1132" w:type="dxa"/>
          </w:tcPr>
          <w:p w:rsidR="00FB6B97" w:rsidRDefault="00FB6B97" w:rsidP="00FB6B97">
            <w:pPr>
              <w:rPr>
                <w:sz w:val="24"/>
                <w:szCs w:val="24"/>
              </w:rPr>
            </w:pPr>
          </w:p>
        </w:tc>
      </w:tr>
      <w:tr w:rsidR="00FB6B97" w:rsidTr="00FB6B97">
        <w:tc>
          <w:tcPr>
            <w:tcW w:w="4788" w:type="dxa"/>
          </w:tcPr>
          <w:p w:rsidR="00FB6B97" w:rsidRDefault="00FB6B97" w:rsidP="00FB6B97">
            <w:pPr>
              <w:rPr>
                <w:sz w:val="24"/>
                <w:szCs w:val="24"/>
              </w:rPr>
            </w:pPr>
            <w:r>
              <w:rPr>
                <w:sz w:val="24"/>
                <w:szCs w:val="24"/>
              </w:rPr>
              <w:t>Sensación oscilante</w:t>
            </w:r>
          </w:p>
        </w:tc>
        <w:tc>
          <w:tcPr>
            <w:tcW w:w="1132" w:type="dxa"/>
          </w:tcPr>
          <w:p w:rsidR="00FB6B97" w:rsidRDefault="00FB6B97" w:rsidP="00FB6B97">
            <w:pPr>
              <w:rPr>
                <w:sz w:val="24"/>
                <w:szCs w:val="24"/>
              </w:rPr>
            </w:pPr>
          </w:p>
        </w:tc>
      </w:tr>
      <w:tr w:rsidR="00FB6B97" w:rsidTr="00FB6B97">
        <w:tc>
          <w:tcPr>
            <w:tcW w:w="4788" w:type="dxa"/>
          </w:tcPr>
          <w:p w:rsidR="00FB6B97" w:rsidRDefault="00FB6B97" w:rsidP="00FB6B97">
            <w:pPr>
              <w:rPr>
                <w:sz w:val="24"/>
                <w:szCs w:val="24"/>
              </w:rPr>
            </w:pPr>
            <w:r>
              <w:rPr>
                <w:sz w:val="24"/>
                <w:szCs w:val="24"/>
              </w:rPr>
              <w:t>Lateropulsión Derecha</w:t>
            </w:r>
          </w:p>
        </w:tc>
        <w:tc>
          <w:tcPr>
            <w:tcW w:w="1132" w:type="dxa"/>
          </w:tcPr>
          <w:p w:rsidR="00FB6B97" w:rsidRDefault="00FB6B97" w:rsidP="00FB6B97">
            <w:pPr>
              <w:rPr>
                <w:sz w:val="24"/>
                <w:szCs w:val="24"/>
              </w:rPr>
            </w:pPr>
          </w:p>
        </w:tc>
      </w:tr>
      <w:tr w:rsidR="00FB6B97" w:rsidTr="00FB6B97">
        <w:tc>
          <w:tcPr>
            <w:tcW w:w="4788" w:type="dxa"/>
          </w:tcPr>
          <w:p w:rsidR="00FB6B97" w:rsidRDefault="00FB6B97" w:rsidP="00FB6B97">
            <w:pPr>
              <w:rPr>
                <w:sz w:val="24"/>
                <w:szCs w:val="24"/>
              </w:rPr>
            </w:pPr>
            <w:r>
              <w:rPr>
                <w:sz w:val="24"/>
                <w:szCs w:val="24"/>
              </w:rPr>
              <w:t>Lateropulsión Izquierda</w:t>
            </w:r>
          </w:p>
        </w:tc>
        <w:tc>
          <w:tcPr>
            <w:tcW w:w="1132" w:type="dxa"/>
          </w:tcPr>
          <w:p w:rsidR="00FB6B97" w:rsidRDefault="00FB6B97" w:rsidP="00FB6B97">
            <w:pPr>
              <w:rPr>
                <w:sz w:val="24"/>
                <w:szCs w:val="24"/>
              </w:rPr>
            </w:pPr>
          </w:p>
        </w:tc>
      </w:tr>
      <w:tr w:rsidR="00FB6B97" w:rsidTr="00FB6B97">
        <w:tc>
          <w:tcPr>
            <w:tcW w:w="4788" w:type="dxa"/>
          </w:tcPr>
          <w:p w:rsidR="00FB6B97" w:rsidRDefault="00FB6B97" w:rsidP="00FB6B97">
            <w:pPr>
              <w:rPr>
                <w:sz w:val="24"/>
                <w:szCs w:val="24"/>
              </w:rPr>
            </w:pPr>
            <w:r>
              <w:rPr>
                <w:sz w:val="24"/>
                <w:szCs w:val="24"/>
              </w:rPr>
              <w:t>Mareos (sensación de caminar sobre algodones)</w:t>
            </w:r>
          </w:p>
        </w:tc>
        <w:tc>
          <w:tcPr>
            <w:tcW w:w="1132" w:type="dxa"/>
          </w:tcPr>
          <w:p w:rsidR="00FB6B97" w:rsidRDefault="00FB6B97" w:rsidP="00FB6B97">
            <w:pPr>
              <w:rPr>
                <w:sz w:val="24"/>
                <w:szCs w:val="24"/>
              </w:rPr>
            </w:pPr>
          </w:p>
        </w:tc>
      </w:tr>
      <w:tr w:rsidR="00FB6B97" w:rsidTr="00FB6B97">
        <w:tc>
          <w:tcPr>
            <w:tcW w:w="4788" w:type="dxa"/>
          </w:tcPr>
          <w:p w:rsidR="00FB6B97" w:rsidRDefault="00FB6B97" w:rsidP="00FB6B97">
            <w:pPr>
              <w:rPr>
                <w:sz w:val="24"/>
                <w:szCs w:val="24"/>
              </w:rPr>
            </w:pPr>
            <w:r>
              <w:rPr>
                <w:sz w:val="24"/>
                <w:szCs w:val="24"/>
              </w:rPr>
              <w:t>Inestabilidad (Pisar en falso, sensación de piso movedizo)</w:t>
            </w:r>
          </w:p>
        </w:tc>
        <w:tc>
          <w:tcPr>
            <w:tcW w:w="1132" w:type="dxa"/>
          </w:tcPr>
          <w:p w:rsidR="00FB6B97" w:rsidRDefault="00FB6B97" w:rsidP="00FB6B97">
            <w:pPr>
              <w:rPr>
                <w:sz w:val="24"/>
                <w:szCs w:val="24"/>
              </w:rPr>
            </w:pPr>
          </w:p>
        </w:tc>
      </w:tr>
      <w:tr w:rsidR="00FB6B97" w:rsidTr="00FB6B97">
        <w:tc>
          <w:tcPr>
            <w:tcW w:w="4788" w:type="dxa"/>
          </w:tcPr>
          <w:p w:rsidR="00FB6B97" w:rsidRDefault="00FB6B97" w:rsidP="00FB6B97">
            <w:pPr>
              <w:rPr>
                <w:sz w:val="24"/>
                <w:szCs w:val="24"/>
              </w:rPr>
            </w:pPr>
            <w:r>
              <w:rPr>
                <w:sz w:val="24"/>
                <w:szCs w:val="24"/>
              </w:rPr>
              <w:t>Inseguridad del espacio que lo rodea</w:t>
            </w:r>
          </w:p>
        </w:tc>
        <w:tc>
          <w:tcPr>
            <w:tcW w:w="1132" w:type="dxa"/>
          </w:tcPr>
          <w:p w:rsidR="00FB6B97" w:rsidRDefault="00FB6B97" w:rsidP="00FB6B97">
            <w:pPr>
              <w:rPr>
                <w:sz w:val="24"/>
                <w:szCs w:val="24"/>
              </w:rPr>
            </w:pPr>
          </w:p>
        </w:tc>
      </w:tr>
      <w:tr w:rsidR="00FB6B97" w:rsidTr="00FB6B97">
        <w:tc>
          <w:tcPr>
            <w:tcW w:w="4788" w:type="dxa"/>
          </w:tcPr>
          <w:p w:rsidR="00FB6B97" w:rsidRDefault="00FB6B97" w:rsidP="00FB6B97">
            <w:pPr>
              <w:rPr>
                <w:sz w:val="24"/>
                <w:szCs w:val="24"/>
              </w:rPr>
            </w:pPr>
            <w:r>
              <w:rPr>
                <w:sz w:val="24"/>
                <w:szCs w:val="24"/>
              </w:rPr>
              <w:t>Visión borrosa. Diplopía</w:t>
            </w:r>
          </w:p>
        </w:tc>
        <w:tc>
          <w:tcPr>
            <w:tcW w:w="1132" w:type="dxa"/>
          </w:tcPr>
          <w:p w:rsidR="00FB6B97" w:rsidRDefault="00FB6B97" w:rsidP="00FB6B97">
            <w:pPr>
              <w:rPr>
                <w:sz w:val="24"/>
                <w:szCs w:val="24"/>
              </w:rPr>
            </w:pPr>
          </w:p>
        </w:tc>
      </w:tr>
      <w:tr w:rsidR="00FB6B97" w:rsidTr="00FB6B97">
        <w:tc>
          <w:tcPr>
            <w:tcW w:w="4788" w:type="dxa"/>
          </w:tcPr>
          <w:p w:rsidR="00FB6B97" w:rsidRDefault="00FB6B97" w:rsidP="00FB6B97">
            <w:pPr>
              <w:rPr>
                <w:sz w:val="24"/>
                <w:szCs w:val="24"/>
              </w:rPr>
            </w:pPr>
            <w:r>
              <w:rPr>
                <w:sz w:val="24"/>
                <w:szCs w:val="24"/>
              </w:rPr>
              <w:t>Pérdida de conocimiento luego de la crisis</w:t>
            </w:r>
          </w:p>
        </w:tc>
        <w:tc>
          <w:tcPr>
            <w:tcW w:w="1132" w:type="dxa"/>
          </w:tcPr>
          <w:p w:rsidR="00FB6B97" w:rsidRDefault="00FB6B97" w:rsidP="00FB6B97">
            <w:pPr>
              <w:rPr>
                <w:sz w:val="24"/>
                <w:szCs w:val="24"/>
              </w:rPr>
            </w:pPr>
          </w:p>
        </w:tc>
      </w:tr>
    </w:tbl>
    <w:p w:rsidR="00FB6B97" w:rsidRDefault="00FB6B97" w:rsidP="00FB6B97">
      <w:pPr>
        <w:rPr>
          <w:sz w:val="24"/>
          <w:szCs w:val="24"/>
        </w:rPr>
      </w:pPr>
    </w:p>
    <w:p w:rsidR="00A2206B" w:rsidRDefault="00A2206B" w:rsidP="00A2206B">
      <w:pPr>
        <w:pStyle w:val="Prrafodelista"/>
        <w:numPr>
          <w:ilvl w:val="0"/>
          <w:numId w:val="2"/>
        </w:numPr>
        <w:rPr>
          <w:sz w:val="24"/>
          <w:szCs w:val="24"/>
        </w:rPr>
      </w:pPr>
      <w:r>
        <w:rPr>
          <w:sz w:val="24"/>
          <w:szCs w:val="24"/>
        </w:rPr>
        <w:t>Cuando y como comenzó (fecha primera crisis):</w:t>
      </w:r>
    </w:p>
    <w:p w:rsidR="00A2206B" w:rsidRDefault="00A2206B" w:rsidP="00A2206B">
      <w:pPr>
        <w:pStyle w:val="Prrafodelista"/>
        <w:numPr>
          <w:ilvl w:val="0"/>
          <w:numId w:val="2"/>
        </w:numPr>
        <w:rPr>
          <w:sz w:val="24"/>
          <w:szCs w:val="24"/>
        </w:rPr>
      </w:pPr>
      <w:r>
        <w:rPr>
          <w:sz w:val="24"/>
          <w:szCs w:val="24"/>
        </w:rPr>
        <w:t>Modo de iniciación:</w:t>
      </w:r>
    </w:p>
    <w:p w:rsidR="00A2206B" w:rsidRDefault="00A2206B" w:rsidP="00A2206B">
      <w:pPr>
        <w:pStyle w:val="Prrafodelista"/>
        <w:rPr>
          <w:sz w:val="24"/>
          <w:szCs w:val="24"/>
        </w:rPr>
      </w:pPr>
      <w:r>
        <w:rPr>
          <w:sz w:val="24"/>
          <w:szCs w:val="24"/>
        </w:rPr>
        <w:t>-Súbito</w:t>
      </w:r>
    </w:p>
    <w:p w:rsidR="00A2206B" w:rsidRDefault="00A2206B" w:rsidP="00A2206B">
      <w:pPr>
        <w:pStyle w:val="Prrafodelista"/>
        <w:rPr>
          <w:sz w:val="24"/>
          <w:szCs w:val="24"/>
        </w:rPr>
      </w:pPr>
      <w:r>
        <w:rPr>
          <w:sz w:val="24"/>
          <w:szCs w:val="24"/>
        </w:rPr>
        <w:t>-Progresivo</w:t>
      </w:r>
    </w:p>
    <w:p w:rsidR="00A2206B" w:rsidRDefault="00A2206B" w:rsidP="00A2206B">
      <w:pPr>
        <w:pStyle w:val="Prrafodelista"/>
        <w:numPr>
          <w:ilvl w:val="0"/>
          <w:numId w:val="2"/>
        </w:numPr>
        <w:rPr>
          <w:sz w:val="24"/>
          <w:szCs w:val="24"/>
        </w:rPr>
      </w:pPr>
      <w:r w:rsidRPr="00A2206B">
        <w:rPr>
          <w:sz w:val="24"/>
          <w:szCs w:val="24"/>
        </w:rPr>
        <w:t>¿</w:t>
      </w:r>
      <w:r>
        <w:rPr>
          <w:sz w:val="24"/>
          <w:szCs w:val="24"/>
        </w:rPr>
        <w:t>Cuántas crisis ha tenido hasta hoy?</w:t>
      </w:r>
    </w:p>
    <w:p w:rsidR="00A2206B" w:rsidRDefault="00A2206B" w:rsidP="00A2206B">
      <w:pPr>
        <w:ind w:left="360"/>
        <w:rPr>
          <w:sz w:val="24"/>
          <w:szCs w:val="24"/>
        </w:rPr>
      </w:pPr>
    </w:p>
    <w:p w:rsidR="00A2206B" w:rsidRDefault="00A2206B" w:rsidP="00A2206B">
      <w:pPr>
        <w:ind w:left="360"/>
        <w:rPr>
          <w:sz w:val="24"/>
          <w:szCs w:val="24"/>
        </w:rPr>
      </w:pPr>
      <w:r>
        <w:rPr>
          <w:sz w:val="24"/>
          <w:szCs w:val="24"/>
        </w:rPr>
        <w:t>SINTOMAS NEUROVEGETATIVOS:</w:t>
      </w:r>
    </w:p>
    <w:p w:rsidR="00A2206B" w:rsidRDefault="00A2206B" w:rsidP="00A2206B">
      <w:pPr>
        <w:ind w:left="360"/>
        <w:rPr>
          <w:sz w:val="24"/>
          <w:szCs w:val="24"/>
        </w:rPr>
      </w:pPr>
      <w:r>
        <w:rPr>
          <w:sz w:val="24"/>
          <w:szCs w:val="24"/>
        </w:rPr>
        <w:t>Nauseas. Vómitos. Sudoración. Palidez. Taquicardia. Diarrea.</w:t>
      </w:r>
    </w:p>
    <w:p w:rsidR="00A2206B" w:rsidRDefault="00A2206B" w:rsidP="00A2206B">
      <w:pPr>
        <w:ind w:left="360"/>
        <w:rPr>
          <w:sz w:val="24"/>
          <w:szCs w:val="24"/>
        </w:rPr>
      </w:pPr>
      <w:r>
        <w:rPr>
          <w:sz w:val="24"/>
          <w:szCs w:val="24"/>
        </w:rPr>
        <w:t>SINTOMATOLOGIA AUDITIVA AGREGADA:</w:t>
      </w:r>
    </w:p>
    <w:p w:rsidR="00A2206B" w:rsidRDefault="00A2206B" w:rsidP="00A2206B">
      <w:pPr>
        <w:ind w:left="360"/>
        <w:rPr>
          <w:sz w:val="24"/>
          <w:szCs w:val="24"/>
        </w:rPr>
      </w:pPr>
      <w:r>
        <w:rPr>
          <w:sz w:val="24"/>
          <w:szCs w:val="24"/>
        </w:rPr>
        <w:t>Hipoacusia. Cofosis. Hiperacusia. Diploacusia. Fluctuación auditiva. Supuración. Sensación de oído tapado. Acúfenos.</w:t>
      </w:r>
    </w:p>
    <w:p w:rsidR="00A2206B" w:rsidRDefault="00A2206B" w:rsidP="00A2206B">
      <w:pPr>
        <w:ind w:left="360"/>
        <w:rPr>
          <w:sz w:val="24"/>
          <w:szCs w:val="24"/>
        </w:rPr>
      </w:pPr>
      <w:r>
        <w:rPr>
          <w:sz w:val="24"/>
          <w:szCs w:val="24"/>
        </w:rPr>
        <w:t>FACTORES DESENCADENANTES:</w:t>
      </w:r>
    </w:p>
    <w:p w:rsidR="00A2206B" w:rsidRDefault="00A2206B" w:rsidP="00A2206B">
      <w:pPr>
        <w:pStyle w:val="Prrafodelista"/>
        <w:numPr>
          <w:ilvl w:val="0"/>
          <w:numId w:val="2"/>
        </w:numPr>
        <w:rPr>
          <w:sz w:val="24"/>
          <w:szCs w:val="24"/>
        </w:rPr>
      </w:pPr>
      <w:r>
        <w:rPr>
          <w:sz w:val="24"/>
          <w:szCs w:val="24"/>
        </w:rPr>
        <w:t>Giro de cabeza. Arriba-Abajo-Costados (Derecha – Izquierda)</w:t>
      </w:r>
    </w:p>
    <w:p w:rsidR="00A2206B" w:rsidRDefault="00A2206B" w:rsidP="00A2206B">
      <w:pPr>
        <w:pStyle w:val="Prrafodelista"/>
        <w:numPr>
          <w:ilvl w:val="0"/>
          <w:numId w:val="2"/>
        </w:numPr>
        <w:rPr>
          <w:sz w:val="24"/>
          <w:szCs w:val="24"/>
        </w:rPr>
      </w:pPr>
      <w:r>
        <w:rPr>
          <w:sz w:val="24"/>
          <w:szCs w:val="24"/>
        </w:rPr>
        <w:t>Enderezarse. Incorporarse. Acostarse. Ponerse de costado. Mirada de costado.</w:t>
      </w:r>
    </w:p>
    <w:p w:rsidR="00A2206B" w:rsidRDefault="00A2206B" w:rsidP="00A2206B">
      <w:pPr>
        <w:pStyle w:val="Prrafodelista"/>
        <w:numPr>
          <w:ilvl w:val="0"/>
          <w:numId w:val="2"/>
        </w:numPr>
        <w:rPr>
          <w:sz w:val="24"/>
          <w:szCs w:val="24"/>
        </w:rPr>
      </w:pPr>
      <w:r>
        <w:rPr>
          <w:sz w:val="24"/>
          <w:szCs w:val="24"/>
        </w:rPr>
        <w:t>Posición paliativa.</w:t>
      </w:r>
    </w:p>
    <w:p w:rsidR="00A2206B" w:rsidRDefault="00A2206B" w:rsidP="00A2206B">
      <w:pPr>
        <w:ind w:left="360"/>
        <w:rPr>
          <w:sz w:val="24"/>
          <w:szCs w:val="24"/>
        </w:rPr>
      </w:pPr>
    </w:p>
    <w:p w:rsidR="00A2206B" w:rsidRDefault="00A2206B" w:rsidP="00A2206B">
      <w:pPr>
        <w:ind w:left="360"/>
        <w:rPr>
          <w:sz w:val="24"/>
          <w:szCs w:val="24"/>
        </w:rPr>
      </w:pPr>
      <w:r>
        <w:rPr>
          <w:sz w:val="24"/>
          <w:szCs w:val="24"/>
        </w:rPr>
        <w:t>DURACION:</w:t>
      </w:r>
    </w:p>
    <w:p w:rsidR="00A2206B" w:rsidRDefault="00A2206B" w:rsidP="00A2206B">
      <w:pPr>
        <w:ind w:left="360"/>
        <w:rPr>
          <w:sz w:val="24"/>
          <w:szCs w:val="24"/>
        </w:rPr>
      </w:pPr>
      <w:r>
        <w:rPr>
          <w:sz w:val="24"/>
          <w:szCs w:val="24"/>
        </w:rPr>
        <w:t>Segundos. Minutos. Horas. Días. Semanas. Meses.</w:t>
      </w:r>
    </w:p>
    <w:p w:rsidR="00A2206B" w:rsidRDefault="00A2206B" w:rsidP="00A2206B">
      <w:pPr>
        <w:ind w:left="360"/>
        <w:rPr>
          <w:rFonts w:ascii="Arial" w:hAnsi="Arial" w:cs="Arial"/>
          <w:color w:val="222222"/>
          <w:shd w:val="clear" w:color="auto" w:fill="FFFFFF"/>
        </w:rPr>
      </w:pPr>
      <w:r>
        <w:rPr>
          <w:rFonts w:ascii="Arial" w:hAnsi="Arial" w:cs="Arial"/>
          <w:color w:val="222222"/>
          <w:shd w:val="clear" w:color="auto" w:fill="FFFFFF"/>
        </w:rPr>
        <w:t>¿Qué causa atribuye a su enfermedad?</w:t>
      </w:r>
    </w:p>
    <w:p w:rsidR="00A2206B" w:rsidRDefault="00A2206B" w:rsidP="00A2206B">
      <w:pPr>
        <w:ind w:left="360"/>
        <w:rPr>
          <w:rFonts w:ascii="Arial" w:hAnsi="Arial" w:cs="Arial"/>
          <w:color w:val="222222"/>
          <w:shd w:val="clear" w:color="auto" w:fill="FFFFFF"/>
        </w:rPr>
      </w:pPr>
      <w:r>
        <w:rPr>
          <w:rFonts w:ascii="Arial" w:hAnsi="Arial" w:cs="Arial"/>
          <w:color w:val="222222"/>
          <w:shd w:val="clear" w:color="auto" w:fill="FFFFFF"/>
        </w:rPr>
        <w:t>Otros Síntomas?</w:t>
      </w:r>
    </w:p>
    <w:p w:rsidR="00A2206B" w:rsidRDefault="00A2206B" w:rsidP="00A2206B">
      <w:pPr>
        <w:ind w:left="360"/>
        <w:rPr>
          <w:rFonts w:ascii="Arial" w:hAnsi="Arial" w:cs="Arial"/>
          <w:color w:val="222222"/>
          <w:shd w:val="clear" w:color="auto" w:fill="FFFFFF"/>
        </w:rPr>
      </w:pPr>
      <w:r>
        <w:rPr>
          <w:rFonts w:ascii="Arial" w:hAnsi="Arial" w:cs="Arial"/>
          <w:color w:val="222222"/>
          <w:shd w:val="clear" w:color="auto" w:fill="FFFFFF"/>
        </w:rPr>
        <w:t>Hipoacusia. Cefaleas. Parestesia de cara, cuello o miembros. Somnolencia. Estado emocional anterior al acceso. Acúfenos.</w:t>
      </w:r>
    </w:p>
    <w:p w:rsidR="00A2206B" w:rsidRDefault="00A2206B" w:rsidP="00A2206B">
      <w:pPr>
        <w:ind w:left="360"/>
        <w:rPr>
          <w:rFonts w:ascii="Arial" w:hAnsi="Arial" w:cs="Arial"/>
          <w:color w:val="222222"/>
          <w:shd w:val="clear" w:color="auto" w:fill="FFFFFF"/>
        </w:rPr>
      </w:pPr>
      <w:r>
        <w:rPr>
          <w:rFonts w:ascii="Arial" w:hAnsi="Arial" w:cs="Arial"/>
          <w:color w:val="222222"/>
          <w:shd w:val="clear" w:color="auto" w:fill="FFFFFF"/>
        </w:rPr>
        <w:t xml:space="preserve">Presenta: </w:t>
      </w:r>
      <w:r w:rsidR="008B1ED8">
        <w:rPr>
          <w:rFonts w:ascii="Arial" w:hAnsi="Arial" w:cs="Arial"/>
          <w:color w:val="222222"/>
          <w:shd w:val="clear" w:color="auto" w:fill="FFFFFF"/>
        </w:rPr>
        <w:t>Bruxismo. Dolor de cuello y hombros. Dificultad para tragar. Alergia. Fuma. Stress. Consumo de alcohol o drogas.</w:t>
      </w:r>
    </w:p>
    <w:p w:rsidR="008B1ED8" w:rsidRDefault="008B1ED8" w:rsidP="00A2206B">
      <w:pPr>
        <w:ind w:left="360"/>
        <w:rPr>
          <w:rFonts w:ascii="Arial" w:hAnsi="Arial" w:cs="Arial"/>
          <w:color w:val="222222"/>
          <w:shd w:val="clear" w:color="auto" w:fill="FFFFFF"/>
        </w:rPr>
      </w:pP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 xml:space="preserve">ANTECEDENTES: </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ORL:</w:t>
      </w:r>
      <w:r>
        <w:rPr>
          <w:rFonts w:ascii="Arial" w:hAnsi="Arial" w:cs="Arial"/>
          <w:color w:val="222222"/>
          <w:shd w:val="clear" w:color="auto" w:fill="FFFFFF"/>
        </w:rPr>
        <w:br/>
        <w:t>Patol Cervical:</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Trastornos visuales:</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 xml:space="preserve">Traumatismos: </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Afectaciones neurológicas:</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Afectaciones circulatorias:</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Afectaciones metabólicas:</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Afecciones psicológicas:</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Afección hormonal:</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Otros:</w:t>
      </w:r>
    </w:p>
    <w:p w:rsidR="008B1ED8" w:rsidRDefault="008B1ED8" w:rsidP="00A2206B">
      <w:pPr>
        <w:ind w:left="360"/>
        <w:rPr>
          <w:rFonts w:ascii="Arial" w:hAnsi="Arial" w:cs="Arial"/>
          <w:color w:val="222222"/>
          <w:shd w:val="clear" w:color="auto" w:fill="FFFFFF"/>
        </w:rPr>
      </w:pP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EVALUACION VESTIBULAR:</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PRUEBAS ESTATICAS:</w:t>
      </w:r>
      <w:r>
        <w:rPr>
          <w:rFonts w:ascii="Arial" w:hAnsi="Arial" w:cs="Arial"/>
          <w:color w:val="222222"/>
          <w:shd w:val="clear" w:color="auto" w:fill="FFFFFF"/>
        </w:rPr>
        <w:br/>
        <w:t>Romberg:</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Romberg sensibilizado:</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Prueba de desviación del Indice de Bárany:</w:t>
      </w:r>
    </w:p>
    <w:p w:rsidR="008B1ED8" w:rsidRDefault="008B1ED8" w:rsidP="00A2206B">
      <w:pPr>
        <w:ind w:left="360"/>
        <w:rPr>
          <w:rFonts w:ascii="Arial" w:hAnsi="Arial" w:cs="Arial"/>
          <w:color w:val="222222"/>
          <w:shd w:val="clear" w:color="auto" w:fill="FFFFFF"/>
        </w:rPr>
      </w:pP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lastRenderedPageBreak/>
        <w:t xml:space="preserve">PRUEBAS DINAMICAS: </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Unterberger:</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Babinski-Weil:</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Prueba Indice-Nariz:</w:t>
      </w:r>
    </w:p>
    <w:p w:rsidR="008B1ED8" w:rsidRDefault="008B1ED8" w:rsidP="00A2206B">
      <w:pPr>
        <w:ind w:left="360"/>
        <w:rPr>
          <w:rFonts w:ascii="Arial" w:hAnsi="Arial" w:cs="Arial"/>
          <w:color w:val="222222"/>
          <w:shd w:val="clear" w:color="auto" w:fill="FFFFFF"/>
        </w:rPr>
      </w:pPr>
      <w:r>
        <w:rPr>
          <w:rFonts w:ascii="Arial" w:hAnsi="Arial" w:cs="Arial"/>
          <w:color w:val="222222"/>
          <w:shd w:val="clear" w:color="auto" w:fill="FFFFFF"/>
        </w:rPr>
        <w:t>Diadococinesia:</w:t>
      </w:r>
    </w:p>
    <w:p w:rsidR="008B1ED8" w:rsidRDefault="008B1ED8" w:rsidP="00A2206B">
      <w:pPr>
        <w:ind w:left="360"/>
        <w:rPr>
          <w:sz w:val="24"/>
          <w:szCs w:val="24"/>
        </w:rPr>
      </w:pPr>
    </w:p>
    <w:p w:rsidR="00A2206B" w:rsidRPr="00A2206B" w:rsidRDefault="00A2206B" w:rsidP="00A2206B">
      <w:pPr>
        <w:ind w:left="360"/>
        <w:rPr>
          <w:sz w:val="24"/>
          <w:szCs w:val="24"/>
        </w:rPr>
      </w:pPr>
    </w:p>
    <w:p w:rsidR="00FB6B97" w:rsidRDefault="00FB6B97" w:rsidP="004E6CB1">
      <w:pPr>
        <w:jc w:val="both"/>
        <w:rPr>
          <w:sz w:val="24"/>
          <w:szCs w:val="24"/>
        </w:rPr>
      </w:pPr>
    </w:p>
    <w:p w:rsidR="00FB6B97" w:rsidRDefault="00FB6B97">
      <w:pPr>
        <w:rPr>
          <w:sz w:val="24"/>
          <w:szCs w:val="24"/>
        </w:rPr>
      </w:pPr>
      <w:r>
        <w:rPr>
          <w:sz w:val="24"/>
          <w:szCs w:val="24"/>
        </w:rPr>
        <w:br w:type="page"/>
      </w:r>
    </w:p>
    <w:p w:rsidR="00DF6FE8" w:rsidRPr="004E6CB1" w:rsidRDefault="00DF6FE8" w:rsidP="004E6CB1">
      <w:pPr>
        <w:jc w:val="both"/>
        <w:rPr>
          <w:sz w:val="24"/>
          <w:szCs w:val="24"/>
        </w:rPr>
      </w:pPr>
      <w:r w:rsidRPr="004E6CB1">
        <w:rPr>
          <w:sz w:val="24"/>
          <w:szCs w:val="24"/>
        </w:rPr>
        <w:lastRenderedPageBreak/>
        <w:t>Bibliografia:</w:t>
      </w:r>
    </w:p>
    <w:p w:rsidR="00DF6FE8" w:rsidRPr="004E6CB1" w:rsidRDefault="00DF6FE8" w:rsidP="004E6CB1">
      <w:pPr>
        <w:pStyle w:val="Prrafodelista"/>
        <w:numPr>
          <w:ilvl w:val="0"/>
          <w:numId w:val="1"/>
        </w:numPr>
        <w:jc w:val="both"/>
        <w:rPr>
          <w:sz w:val="24"/>
          <w:szCs w:val="24"/>
          <w:lang w:val="en-US"/>
        </w:rPr>
      </w:pPr>
      <w:r w:rsidRPr="004E6CB1">
        <w:rPr>
          <w:sz w:val="24"/>
          <w:szCs w:val="24"/>
          <w:lang w:val="en-US"/>
        </w:rPr>
        <w:t>Bolster MB, Silver RS. Clinical features of systemic sclerosis. In: Hochberg MC, Silman AJ, Smolen JS, Weinblatt ME, Weisman MH, editors. Rheumatology. 5th ed. Philadelphia: Mosby, Elsevier; 2011. p. 1373–86.</w:t>
      </w:r>
    </w:p>
    <w:p w:rsidR="00F17999" w:rsidRPr="004E6CB1" w:rsidRDefault="00F17999" w:rsidP="004E6CB1">
      <w:pPr>
        <w:pStyle w:val="Prrafodelista"/>
        <w:numPr>
          <w:ilvl w:val="0"/>
          <w:numId w:val="1"/>
        </w:numPr>
        <w:jc w:val="both"/>
        <w:rPr>
          <w:sz w:val="24"/>
          <w:szCs w:val="24"/>
          <w:lang w:val="en-US"/>
        </w:rPr>
      </w:pPr>
      <w:r w:rsidRPr="004E6CB1">
        <w:rPr>
          <w:sz w:val="24"/>
          <w:szCs w:val="24"/>
          <w:lang w:val="en-US"/>
        </w:rPr>
        <w:t xml:space="preserve"> Herrick AL, Cutolo M. Clinical implications from capillaroscopic analysis in patients with Raynaud's phenomenon and systemic sclerosis. Arthritis Rheum. 2010;62:2595–604. doi: 10.1002/art.27543. [PubMed] [Cross Ref]</w:t>
      </w:r>
    </w:p>
    <w:p w:rsidR="00F17999" w:rsidRPr="004E6CB1" w:rsidRDefault="00F17999" w:rsidP="004E6CB1">
      <w:pPr>
        <w:pStyle w:val="Prrafodelista"/>
        <w:numPr>
          <w:ilvl w:val="0"/>
          <w:numId w:val="1"/>
        </w:numPr>
        <w:jc w:val="both"/>
        <w:rPr>
          <w:sz w:val="24"/>
          <w:szCs w:val="24"/>
          <w:lang w:val="en-US"/>
        </w:rPr>
      </w:pPr>
      <w:r w:rsidRPr="004E6CB1">
        <w:rPr>
          <w:sz w:val="24"/>
          <w:szCs w:val="24"/>
          <w:lang w:val="en-US"/>
        </w:rPr>
        <w:t>Chatterjee S. Pulmonary hypertension in systemic sclerosis. Semin Arthritis Rheum. 2011;41:19–37. doi: 10.1016/j.semarthrit.2010.08.004. [PubMed] [Cross Ref]</w:t>
      </w:r>
    </w:p>
    <w:p w:rsidR="00F17999" w:rsidRPr="004E6CB1" w:rsidRDefault="00F17999" w:rsidP="004E6CB1">
      <w:pPr>
        <w:pStyle w:val="Prrafodelista"/>
        <w:numPr>
          <w:ilvl w:val="0"/>
          <w:numId w:val="1"/>
        </w:numPr>
        <w:jc w:val="both"/>
        <w:rPr>
          <w:sz w:val="24"/>
          <w:szCs w:val="24"/>
          <w:lang w:val="en-US"/>
        </w:rPr>
      </w:pPr>
      <w:r w:rsidRPr="004E6CB1">
        <w:rPr>
          <w:sz w:val="24"/>
          <w:szCs w:val="24"/>
          <w:lang w:val="en-US"/>
        </w:rPr>
        <w:t>Fischer A, du Bois R. Interstitial lung disease in connective tissue disorders. Lancet. 2012;380:689–98. doi: 10.1016/S0140-6736(12)61079-4. [PubMed] [Cross Ref]</w:t>
      </w:r>
    </w:p>
    <w:p w:rsidR="00F17999" w:rsidRPr="004E6CB1" w:rsidRDefault="00F17999" w:rsidP="004E6CB1">
      <w:pPr>
        <w:pStyle w:val="Prrafodelista"/>
        <w:numPr>
          <w:ilvl w:val="0"/>
          <w:numId w:val="1"/>
        </w:numPr>
        <w:jc w:val="both"/>
        <w:rPr>
          <w:sz w:val="24"/>
          <w:szCs w:val="24"/>
          <w:lang w:val="en-US"/>
        </w:rPr>
      </w:pPr>
      <w:r w:rsidRPr="004E6CB1">
        <w:rPr>
          <w:sz w:val="24"/>
          <w:szCs w:val="24"/>
          <w:lang w:val="en-US"/>
        </w:rPr>
        <w:t>Forbes A, Marie I. Gastrointestinal complications: the most frequent internal complications of systemic sclerosis. Rheumatology (Oxford) 2009;48(Suppl 3):iii36–39. [PubMed]</w:t>
      </w:r>
    </w:p>
    <w:p w:rsidR="00225D98" w:rsidRPr="004E6CB1" w:rsidRDefault="00225D98" w:rsidP="004E6CB1">
      <w:pPr>
        <w:pStyle w:val="Prrafodelista"/>
        <w:numPr>
          <w:ilvl w:val="0"/>
          <w:numId w:val="1"/>
        </w:numPr>
        <w:jc w:val="both"/>
        <w:rPr>
          <w:sz w:val="24"/>
          <w:szCs w:val="24"/>
        </w:rPr>
      </w:pPr>
      <w:r w:rsidRPr="004E6CB1">
        <w:rPr>
          <w:sz w:val="24"/>
          <w:szCs w:val="24"/>
        </w:rPr>
        <w:t>Vilas AP, Veiga MV, Abecasis P. Esclerose sistêmica – perspectivas actuais. Med Interna. 2002;9(2):111-20.</w:t>
      </w:r>
    </w:p>
    <w:p w:rsidR="00225D98" w:rsidRPr="004E6CB1" w:rsidRDefault="00225D98" w:rsidP="004E6CB1">
      <w:pPr>
        <w:pStyle w:val="Prrafodelista"/>
        <w:numPr>
          <w:ilvl w:val="0"/>
          <w:numId w:val="1"/>
        </w:numPr>
        <w:jc w:val="both"/>
        <w:rPr>
          <w:sz w:val="24"/>
          <w:szCs w:val="24"/>
        </w:rPr>
      </w:pPr>
      <w:r w:rsidRPr="004E6CB1">
        <w:rPr>
          <w:sz w:val="24"/>
          <w:szCs w:val="24"/>
        </w:rPr>
        <w:t>Godoi ETAM, Barbosa AD, Godoi JTAM, Ramos MAM, Godoi JTAM, Marques SRB, et al. Envolvimento macrovascular e esclerose sistêmica. J Vasc Bras. 2009;8(1):65-76.</w:t>
      </w:r>
    </w:p>
    <w:p w:rsidR="00DF6FE8" w:rsidRPr="004E6CB1" w:rsidRDefault="00DF6FE8" w:rsidP="004E6CB1">
      <w:pPr>
        <w:pStyle w:val="Prrafodelista"/>
        <w:numPr>
          <w:ilvl w:val="0"/>
          <w:numId w:val="1"/>
        </w:numPr>
        <w:jc w:val="both"/>
        <w:rPr>
          <w:sz w:val="24"/>
          <w:szCs w:val="24"/>
          <w:lang w:val="en-US"/>
        </w:rPr>
      </w:pPr>
      <w:r w:rsidRPr="004E6CB1">
        <w:rPr>
          <w:sz w:val="24"/>
          <w:szCs w:val="24"/>
          <w:lang w:val="en-US"/>
        </w:rPr>
        <w:t>LeRoy EC, Black C, Fleischmajer R, Jablonska S, Krieg T, Medsger Jr TA, Rowell N, Wollheim F. Scleroderma (systemic sclerosis): classification, subsets and pathogenesis. J Rheumatol. 1988;15(2):2025.</w:t>
      </w:r>
    </w:p>
    <w:p w:rsidR="00AA11D0" w:rsidRPr="004E6CB1" w:rsidRDefault="00AA11D0" w:rsidP="004E6CB1">
      <w:pPr>
        <w:pStyle w:val="Prrafodelista"/>
        <w:numPr>
          <w:ilvl w:val="0"/>
          <w:numId w:val="1"/>
        </w:numPr>
        <w:jc w:val="both"/>
        <w:rPr>
          <w:sz w:val="24"/>
          <w:szCs w:val="24"/>
          <w:lang w:val="en-US"/>
        </w:rPr>
      </w:pPr>
      <w:r w:rsidRPr="004E6CB1">
        <w:rPr>
          <w:sz w:val="24"/>
          <w:szCs w:val="24"/>
          <w:lang w:val="en-US"/>
        </w:rPr>
        <w:t>Denton, Christopher.  Scleroderma, From Pathogenesis to Comprehensive Management</w:t>
      </w:r>
      <w:r w:rsidR="00D07734" w:rsidRPr="004E6CB1">
        <w:rPr>
          <w:sz w:val="24"/>
          <w:szCs w:val="24"/>
          <w:lang w:val="en-US"/>
        </w:rPr>
        <w:t>. EEUU. Springer; 2012.</w:t>
      </w:r>
    </w:p>
    <w:p w:rsidR="00FF2044" w:rsidRPr="004E6CB1" w:rsidRDefault="00FF2044" w:rsidP="004E6CB1">
      <w:pPr>
        <w:pStyle w:val="Prrafodelista"/>
        <w:numPr>
          <w:ilvl w:val="0"/>
          <w:numId w:val="1"/>
        </w:numPr>
        <w:jc w:val="both"/>
        <w:rPr>
          <w:sz w:val="24"/>
          <w:szCs w:val="24"/>
          <w:lang w:val="en-US"/>
        </w:rPr>
      </w:pPr>
    </w:p>
    <w:p w:rsidR="00DF6FE8" w:rsidRPr="004E6CB1" w:rsidRDefault="003D4ED8" w:rsidP="004E6CB1">
      <w:pPr>
        <w:pStyle w:val="Prrafodelista"/>
        <w:numPr>
          <w:ilvl w:val="0"/>
          <w:numId w:val="1"/>
        </w:numPr>
        <w:jc w:val="both"/>
        <w:rPr>
          <w:sz w:val="24"/>
          <w:szCs w:val="24"/>
          <w:lang w:val="en-US"/>
        </w:rPr>
      </w:pPr>
      <w:r w:rsidRPr="004E6CB1">
        <w:rPr>
          <w:sz w:val="24"/>
          <w:szCs w:val="24"/>
          <w:lang w:val="en-US"/>
        </w:rPr>
        <w:t>Denton CP, Black CM, Abraham DJ. Mechanisms and consequences of fibrosis in systemic sclerosis. Nat Clin Pract Rheumatol 2006; 2: 134-44.</w:t>
      </w:r>
    </w:p>
    <w:p w:rsidR="00FF2044" w:rsidRPr="004E6CB1" w:rsidRDefault="00FF2044" w:rsidP="004E6CB1">
      <w:pPr>
        <w:pStyle w:val="Prrafodelista"/>
        <w:numPr>
          <w:ilvl w:val="0"/>
          <w:numId w:val="1"/>
        </w:numPr>
        <w:jc w:val="both"/>
        <w:rPr>
          <w:sz w:val="24"/>
          <w:szCs w:val="24"/>
          <w:lang w:val="en-US"/>
        </w:rPr>
      </w:pPr>
      <w:r w:rsidRPr="004E6CB1">
        <w:rPr>
          <w:sz w:val="24"/>
          <w:szCs w:val="24"/>
          <w:lang w:val="en-US"/>
        </w:rPr>
        <w:t>Bastos Rabelo, Maysa. Auditory and vestibular dysfunctions in systemic sclerosis: literature review.</w:t>
      </w:r>
      <w:r w:rsidR="003F4FFF" w:rsidRPr="004E6CB1">
        <w:rPr>
          <w:sz w:val="24"/>
          <w:szCs w:val="24"/>
          <w:lang w:val="en-US"/>
        </w:rPr>
        <w:t xml:space="preserve">  Codas. 2014 Sep-Oct;26(5):337-42.</w:t>
      </w:r>
    </w:p>
    <w:p w:rsidR="00D66CEF" w:rsidRPr="004E6CB1" w:rsidRDefault="00D66CEF" w:rsidP="004E6CB1">
      <w:pPr>
        <w:pStyle w:val="Prrafodelista"/>
        <w:numPr>
          <w:ilvl w:val="0"/>
          <w:numId w:val="1"/>
        </w:numPr>
        <w:jc w:val="both"/>
        <w:rPr>
          <w:sz w:val="24"/>
          <w:szCs w:val="24"/>
          <w:lang w:val="en-US"/>
        </w:rPr>
      </w:pPr>
      <w:r w:rsidRPr="004E6CB1">
        <w:rPr>
          <w:sz w:val="24"/>
          <w:szCs w:val="24"/>
          <w:lang w:val="en-US"/>
        </w:rPr>
        <w:t>Amor-Dorado, J. (2008). Audiovestibular Manifestations in Patients With Limited Systemic Sclerosis and Centromere Protein-B (CENP-B) Antibodies. Medicine, 87(3), pp.131-141.</w:t>
      </w:r>
    </w:p>
    <w:p w:rsidR="00D66CEF" w:rsidRDefault="00D66CEF" w:rsidP="004E6CB1">
      <w:pPr>
        <w:pStyle w:val="Prrafodelista"/>
        <w:numPr>
          <w:ilvl w:val="0"/>
          <w:numId w:val="1"/>
        </w:numPr>
        <w:jc w:val="both"/>
        <w:rPr>
          <w:sz w:val="24"/>
          <w:szCs w:val="24"/>
          <w:lang w:val="en-US"/>
        </w:rPr>
      </w:pPr>
      <w:r w:rsidRPr="004E6CB1">
        <w:rPr>
          <w:sz w:val="24"/>
          <w:szCs w:val="24"/>
          <w:lang w:val="en-US"/>
        </w:rPr>
        <w:t>Maciaszczyk K. Hearing organ disorders in patients with systemic sclerosis. Rheumatol Int. 2011;31(11):1423-8.</w:t>
      </w:r>
    </w:p>
    <w:p w:rsidR="000D4FBB" w:rsidRPr="004E6CB1" w:rsidRDefault="000D4FBB" w:rsidP="000D4FBB">
      <w:pPr>
        <w:pStyle w:val="Prrafodelista"/>
        <w:numPr>
          <w:ilvl w:val="0"/>
          <w:numId w:val="1"/>
        </w:numPr>
        <w:jc w:val="both"/>
        <w:rPr>
          <w:sz w:val="24"/>
          <w:szCs w:val="24"/>
          <w:lang w:val="en-US"/>
        </w:rPr>
      </w:pPr>
      <w:r w:rsidRPr="000D4FBB">
        <w:rPr>
          <w:sz w:val="24"/>
          <w:szCs w:val="24"/>
          <w:lang w:val="en-US"/>
        </w:rPr>
        <w:t>Bassyouni IH</w:t>
      </w:r>
      <w:r>
        <w:rPr>
          <w:sz w:val="24"/>
          <w:szCs w:val="24"/>
          <w:lang w:val="en-US"/>
        </w:rPr>
        <w:t xml:space="preserve">, </w:t>
      </w:r>
      <w:r w:rsidRPr="000D4FBB">
        <w:rPr>
          <w:sz w:val="24"/>
          <w:szCs w:val="24"/>
          <w:lang w:val="en-US"/>
        </w:rPr>
        <w:t>Relationship between nailfold capillary abnormalities and vestibular dysfunction in systemic sclerosis</w:t>
      </w:r>
      <w:r>
        <w:rPr>
          <w:sz w:val="24"/>
          <w:szCs w:val="24"/>
          <w:lang w:val="en-US"/>
        </w:rPr>
        <w:t>. Joint Bone Spine. 2011</w:t>
      </w:r>
      <w:r w:rsidRPr="000D4FBB">
        <w:rPr>
          <w:sz w:val="24"/>
          <w:szCs w:val="24"/>
          <w:lang w:val="en-US"/>
        </w:rPr>
        <w:t>;78(3):266-9.</w:t>
      </w:r>
    </w:p>
    <w:sectPr w:rsidR="000D4FBB" w:rsidRPr="004E6CB1" w:rsidSect="00B41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45F" w:rsidRDefault="0044345F" w:rsidP="000A3AE0">
      <w:pPr>
        <w:spacing w:after="0" w:line="240" w:lineRule="auto"/>
      </w:pPr>
      <w:r>
        <w:separator/>
      </w:r>
    </w:p>
  </w:endnote>
  <w:endnote w:type="continuationSeparator" w:id="0">
    <w:p w:rsidR="0044345F" w:rsidRDefault="0044345F" w:rsidP="000A3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45F" w:rsidRDefault="0044345F" w:rsidP="000A3AE0">
      <w:pPr>
        <w:spacing w:after="0" w:line="240" w:lineRule="auto"/>
      </w:pPr>
      <w:r>
        <w:separator/>
      </w:r>
    </w:p>
  </w:footnote>
  <w:footnote w:type="continuationSeparator" w:id="0">
    <w:p w:rsidR="0044345F" w:rsidRDefault="0044345F" w:rsidP="000A3A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2897"/>
    <w:multiLevelType w:val="hybridMultilevel"/>
    <w:tmpl w:val="5E5C5C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75669D"/>
    <w:multiLevelType w:val="hybridMultilevel"/>
    <w:tmpl w:val="824061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0071A28"/>
    <w:multiLevelType w:val="hybridMultilevel"/>
    <w:tmpl w:val="6B643C5E"/>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416C0A67"/>
    <w:multiLevelType w:val="hybridMultilevel"/>
    <w:tmpl w:val="93DE4BE4"/>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nsid w:val="49D81ABC"/>
    <w:multiLevelType w:val="hybridMultilevel"/>
    <w:tmpl w:val="A3E0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5F2531"/>
    <w:multiLevelType w:val="hybridMultilevel"/>
    <w:tmpl w:val="8DB6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E8"/>
    <w:rsid w:val="00015ED5"/>
    <w:rsid w:val="00056009"/>
    <w:rsid w:val="00090796"/>
    <w:rsid w:val="000A2D68"/>
    <w:rsid w:val="000A3AE0"/>
    <w:rsid w:val="000D2AA7"/>
    <w:rsid w:val="000D4FBB"/>
    <w:rsid w:val="00111F1B"/>
    <w:rsid w:val="00186ED7"/>
    <w:rsid w:val="001D0812"/>
    <w:rsid w:val="00215520"/>
    <w:rsid w:val="00217540"/>
    <w:rsid w:val="00225D98"/>
    <w:rsid w:val="002632DD"/>
    <w:rsid w:val="002A5BF2"/>
    <w:rsid w:val="002B45AB"/>
    <w:rsid w:val="002D19DA"/>
    <w:rsid w:val="002F4E41"/>
    <w:rsid w:val="00303FC6"/>
    <w:rsid w:val="00315FDA"/>
    <w:rsid w:val="00320546"/>
    <w:rsid w:val="003634B0"/>
    <w:rsid w:val="003758FA"/>
    <w:rsid w:val="00397C0D"/>
    <w:rsid w:val="003D4ED8"/>
    <w:rsid w:val="003E60FF"/>
    <w:rsid w:val="003F4FFF"/>
    <w:rsid w:val="004030BC"/>
    <w:rsid w:val="00411A05"/>
    <w:rsid w:val="004273D0"/>
    <w:rsid w:val="00440944"/>
    <w:rsid w:val="0044345F"/>
    <w:rsid w:val="00445A40"/>
    <w:rsid w:val="004C5192"/>
    <w:rsid w:val="004E6CB1"/>
    <w:rsid w:val="00523C45"/>
    <w:rsid w:val="00594DEF"/>
    <w:rsid w:val="005A478A"/>
    <w:rsid w:val="005C643D"/>
    <w:rsid w:val="00617FB8"/>
    <w:rsid w:val="006B1AB8"/>
    <w:rsid w:val="006C5512"/>
    <w:rsid w:val="006D4D5A"/>
    <w:rsid w:val="006D76C0"/>
    <w:rsid w:val="00701397"/>
    <w:rsid w:val="00717ECE"/>
    <w:rsid w:val="0072072A"/>
    <w:rsid w:val="0072530E"/>
    <w:rsid w:val="00760E77"/>
    <w:rsid w:val="0076399E"/>
    <w:rsid w:val="007738F6"/>
    <w:rsid w:val="00870AD8"/>
    <w:rsid w:val="008747E8"/>
    <w:rsid w:val="008B1ED8"/>
    <w:rsid w:val="008C2909"/>
    <w:rsid w:val="00950470"/>
    <w:rsid w:val="00996483"/>
    <w:rsid w:val="009C5FA3"/>
    <w:rsid w:val="00A2206B"/>
    <w:rsid w:val="00A46AFB"/>
    <w:rsid w:val="00A4759E"/>
    <w:rsid w:val="00A5284D"/>
    <w:rsid w:val="00A734EE"/>
    <w:rsid w:val="00A917AE"/>
    <w:rsid w:val="00AA11D0"/>
    <w:rsid w:val="00AC7C52"/>
    <w:rsid w:val="00B37DEF"/>
    <w:rsid w:val="00B41D34"/>
    <w:rsid w:val="00B5019F"/>
    <w:rsid w:val="00BB03D9"/>
    <w:rsid w:val="00BB48BE"/>
    <w:rsid w:val="00BD0312"/>
    <w:rsid w:val="00C10921"/>
    <w:rsid w:val="00C16D9F"/>
    <w:rsid w:val="00C16F49"/>
    <w:rsid w:val="00C81DD9"/>
    <w:rsid w:val="00C84CD0"/>
    <w:rsid w:val="00CA5108"/>
    <w:rsid w:val="00CC48CC"/>
    <w:rsid w:val="00CD5E91"/>
    <w:rsid w:val="00D07734"/>
    <w:rsid w:val="00D25248"/>
    <w:rsid w:val="00D330EA"/>
    <w:rsid w:val="00D36924"/>
    <w:rsid w:val="00D42686"/>
    <w:rsid w:val="00D66CEF"/>
    <w:rsid w:val="00D85A7B"/>
    <w:rsid w:val="00DF6FE8"/>
    <w:rsid w:val="00E03D57"/>
    <w:rsid w:val="00E066B5"/>
    <w:rsid w:val="00E13F3D"/>
    <w:rsid w:val="00E54CA7"/>
    <w:rsid w:val="00E57A3F"/>
    <w:rsid w:val="00EF1591"/>
    <w:rsid w:val="00F0693C"/>
    <w:rsid w:val="00F17999"/>
    <w:rsid w:val="00FB6B97"/>
    <w:rsid w:val="00FE6DC9"/>
    <w:rsid w:val="00FF13A0"/>
    <w:rsid w:val="00FF204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F6FE8"/>
    <w:pPr>
      <w:ind w:left="720"/>
      <w:contextualSpacing/>
    </w:pPr>
  </w:style>
  <w:style w:type="character" w:customStyle="1" w:styleId="selectable">
    <w:name w:val="selectable"/>
    <w:basedOn w:val="Fuentedeprrafopredeter"/>
    <w:rsid w:val="00CD5E91"/>
  </w:style>
  <w:style w:type="table" w:customStyle="1" w:styleId="Tabladecuadrcula1clara-nfasis51">
    <w:name w:val="Tabla de cuadrícula 1 clara - Énfasis 51"/>
    <w:basedOn w:val="Tablanormal"/>
    <w:uiPriority w:val="46"/>
    <w:rsid w:val="00A46AF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0A3A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3AE0"/>
  </w:style>
  <w:style w:type="paragraph" w:styleId="Piedepgina">
    <w:name w:val="footer"/>
    <w:basedOn w:val="Normal"/>
    <w:link w:val="PiedepginaCar"/>
    <w:uiPriority w:val="99"/>
    <w:unhideWhenUsed/>
    <w:rsid w:val="000A3A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3AE0"/>
  </w:style>
  <w:style w:type="table" w:styleId="Tablaconcuadrcula">
    <w:name w:val="Table Grid"/>
    <w:basedOn w:val="Tablanormal"/>
    <w:uiPriority w:val="59"/>
    <w:rsid w:val="006D7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76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F6FE8"/>
    <w:pPr>
      <w:ind w:left="720"/>
      <w:contextualSpacing/>
    </w:pPr>
  </w:style>
  <w:style w:type="character" w:customStyle="1" w:styleId="selectable">
    <w:name w:val="selectable"/>
    <w:basedOn w:val="Fuentedeprrafopredeter"/>
    <w:rsid w:val="00CD5E91"/>
  </w:style>
  <w:style w:type="table" w:customStyle="1" w:styleId="Tabladecuadrcula1clara-nfasis51">
    <w:name w:val="Tabla de cuadrícula 1 clara - Énfasis 51"/>
    <w:basedOn w:val="Tablanormal"/>
    <w:uiPriority w:val="46"/>
    <w:rsid w:val="00A46AF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0A3AE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A3AE0"/>
  </w:style>
  <w:style w:type="paragraph" w:styleId="Piedepgina">
    <w:name w:val="footer"/>
    <w:basedOn w:val="Normal"/>
    <w:link w:val="PiedepginaCar"/>
    <w:uiPriority w:val="99"/>
    <w:unhideWhenUsed/>
    <w:rsid w:val="000A3AE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A3AE0"/>
  </w:style>
  <w:style w:type="table" w:styleId="Tablaconcuadrcula">
    <w:name w:val="Table Grid"/>
    <w:basedOn w:val="Tablanormal"/>
    <w:uiPriority w:val="59"/>
    <w:rsid w:val="006D7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D76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396850">
      <w:bodyDiv w:val="1"/>
      <w:marLeft w:val="0"/>
      <w:marRight w:val="0"/>
      <w:marTop w:val="0"/>
      <w:marBottom w:val="0"/>
      <w:divBdr>
        <w:top w:val="none" w:sz="0" w:space="0" w:color="auto"/>
        <w:left w:val="none" w:sz="0" w:space="0" w:color="auto"/>
        <w:bottom w:val="none" w:sz="0" w:space="0" w:color="auto"/>
        <w:right w:val="none" w:sz="0" w:space="0" w:color="auto"/>
      </w:divBdr>
    </w:div>
    <w:div w:id="1397512829">
      <w:bodyDiv w:val="1"/>
      <w:marLeft w:val="0"/>
      <w:marRight w:val="0"/>
      <w:marTop w:val="0"/>
      <w:marBottom w:val="0"/>
      <w:divBdr>
        <w:top w:val="none" w:sz="0" w:space="0" w:color="auto"/>
        <w:left w:val="none" w:sz="0" w:space="0" w:color="auto"/>
        <w:bottom w:val="none" w:sz="0" w:space="0" w:color="auto"/>
        <w:right w:val="none" w:sz="0" w:space="0" w:color="auto"/>
      </w:divBdr>
    </w:div>
    <w:div w:id="21091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811A9-5A43-4301-ADFE-8F3A918B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2024</Words>
  <Characters>11132</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Usuario</cp:lastModifiedBy>
  <cp:revision>2</cp:revision>
  <dcterms:created xsi:type="dcterms:W3CDTF">2019-12-24T15:17:00Z</dcterms:created>
  <dcterms:modified xsi:type="dcterms:W3CDTF">2019-12-24T15:17:00Z</dcterms:modified>
</cp:coreProperties>
</file>